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20" w:firstRow="1" w:lastRow="0" w:firstColumn="0" w:lastColumn="0" w:noHBand="0" w:noVBand="1"/>
      </w:tblPr>
      <w:tblGrid>
        <w:gridCol w:w="1707"/>
        <w:gridCol w:w="990"/>
        <w:gridCol w:w="529"/>
        <w:gridCol w:w="717"/>
        <w:gridCol w:w="721"/>
        <w:gridCol w:w="1577"/>
        <w:gridCol w:w="566"/>
        <w:gridCol w:w="1985"/>
      </w:tblGrid>
      <w:tr w:rsidR="00125ED0" w:rsidRPr="00A00392" w14:paraId="1EA62EC0" w14:textId="77777777" w:rsidTr="0043722A">
        <w:trPr>
          <w:trHeight w:val="1681"/>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tcPr>
          <w:p w14:paraId="794D1EDE" w14:textId="058F2870" w:rsidR="00125ED0" w:rsidRPr="00125ED0" w:rsidRDefault="00F61338" w:rsidP="00125ED0">
            <w:pPr>
              <w:pStyle w:val="Heading6"/>
            </w:pPr>
            <w:r>
              <w:rPr>
                <w:noProof/>
                <w:lang w:eastAsia="en-GB"/>
              </w:rPr>
              <w:drawing>
                <wp:anchor distT="0" distB="0" distL="114300" distR="114300" simplePos="0" relativeHeight="251657728" behindDoc="0" locked="0" layoutInCell="1" allowOverlap="1" wp14:anchorId="618FF9E2" wp14:editId="6A4CA7F9">
                  <wp:simplePos x="0" y="0"/>
                  <wp:positionH relativeFrom="column">
                    <wp:posOffset>-83820</wp:posOffset>
                  </wp:positionH>
                  <wp:positionV relativeFrom="paragraph">
                    <wp:posOffset>190500</wp:posOffset>
                  </wp:positionV>
                  <wp:extent cx="1714500" cy="533400"/>
                  <wp:effectExtent l="0" t="0" r="0" b="0"/>
                  <wp:wrapSquare wrapText="bothSides"/>
                  <wp:docPr id="3" name="Picture 3" descr="bc-stacked-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stacked-2995"/>
                          <pic:cNvPicPr>
                            <a:picLocks noChangeAspect="1" noChangeArrowheads="1"/>
                          </pic:cNvPicPr>
                        </pic:nvPicPr>
                        <pic:blipFill>
                          <a:blip r:embed="rId11">
                            <a:extLst>
                              <a:ext uri="{28A0092B-C50C-407E-A947-70E740481C1C}">
                                <a14:useLocalDpi xmlns:a14="http://schemas.microsoft.com/office/drawing/2010/main" val="0"/>
                              </a:ext>
                            </a:extLst>
                          </a:blip>
                          <a:srcRect l="8163" t="13158" b="13158"/>
                          <a:stretch>
                            <a:fillRect/>
                          </a:stretch>
                        </pic:blipFill>
                        <pic:spPr bwMode="auto">
                          <a:xfrm>
                            <a:off x="0" y="0"/>
                            <a:ext cx="17145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450D2" w:rsidRPr="00A00392" w14:paraId="34E58639" w14:textId="77777777" w:rsidTr="007450D2">
        <w:trPr>
          <w:trHeight w:val="340"/>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tcPr>
          <w:p w14:paraId="685C3837" w14:textId="77777777" w:rsidR="007450D2" w:rsidRPr="007450D2" w:rsidRDefault="007450D2" w:rsidP="007450D2">
            <w:pPr>
              <w:pStyle w:val="Heading6"/>
            </w:pPr>
            <w:r w:rsidRPr="007450D2">
              <w:rPr>
                <w:color w:val="FFFFFF"/>
                <w:lang w:eastAsia="en-GB"/>
              </w:rPr>
              <w:t>Role Title</w:t>
            </w:r>
          </w:p>
        </w:tc>
      </w:tr>
      <w:tr w:rsidR="007450D2" w:rsidRPr="00A00392" w14:paraId="15731011" w14:textId="77777777" w:rsidTr="007450D2">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tcPr>
          <w:p w14:paraId="645B164A" w14:textId="2B46AB5E" w:rsidR="007450D2" w:rsidRPr="0084205B" w:rsidRDefault="000B324C" w:rsidP="00B543CD">
            <w:pPr>
              <w:spacing w:line="240" w:lineRule="auto"/>
              <w:jc w:val="both"/>
              <w:rPr>
                <w:b/>
                <w:color w:val="1F497D"/>
                <w:sz w:val="22"/>
                <w:szCs w:val="22"/>
              </w:rPr>
            </w:pPr>
            <w:r>
              <w:rPr>
                <w:b/>
                <w:color w:val="1F497D"/>
                <w:sz w:val="22"/>
                <w:szCs w:val="22"/>
              </w:rPr>
              <w:t>Assistant Manager</w:t>
            </w:r>
            <w:r w:rsidR="000060F9">
              <w:rPr>
                <w:b/>
                <w:color w:val="1F497D"/>
                <w:sz w:val="22"/>
                <w:szCs w:val="22"/>
              </w:rPr>
              <w:t>,</w:t>
            </w:r>
            <w:r w:rsidR="00253373">
              <w:rPr>
                <w:b/>
                <w:color w:val="1F497D"/>
                <w:sz w:val="22"/>
                <w:szCs w:val="22"/>
              </w:rPr>
              <w:t xml:space="preserve"> Events</w:t>
            </w:r>
            <w:r>
              <w:rPr>
                <w:b/>
                <w:color w:val="1F497D"/>
                <w:sz w:val="22"/>
                <w:szCs w:val="22"/>
              </w:rPr>
              <w:t>, Sri Lanka</w:t>
            </w:r>
          </w:p>
        </w:tc>
      </w:tr>
      <w:tr w:rsidR="00A00392" w:rsidRPr="00A00392" w14:paraId="70BDA278" w14:textId="77777777" w:rsidTr="007450D2">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7A3C2753" w14:textId="77777777" w:rsidR="00ED5503" w:rsidRPr="00A00392" w:rsidRDefault="00ED5503" w:rsidP="00CE0376">
            <w:pPr>
              <w:pStyle w:val="Heading6"/>
              <w:rPr>
                <w:color w:val="FFFFFF"/>
                <w:lang w:eastAsia="en-GB"/>
              </w:rPr>
            </w:pPr>
            <w:bookmarkStart w:id="0" w:name="_Role_profile_TEmplate"/>
            <w:bookmarkStart w:id="1" w:name="_Role_Information"/>
            <w:bookmarkEnd w:id="0"/>
            <w:bookmarkEnd w:id="1"/>
            <w:r w:rsidRPr="00A00392">
              <w:rPr>
                <w:color w:val="FFFFFF"/>
                <w:lang w:eastAsia="en-GB"/>
              </w:rPr>
              <w:t>Role</w:t>
            </w:r>
            <w:r w:rsidR="00910D5F" w:rsidRPr="00A00392">
              <w:rPr>
                <w:color w:val="FFFFFF"/>
                <w:lang w:eastAsia="en-GB"/>
              </w:rPr>
              <w:t xml:space="preserve"> Information</w:t>
            </w:r>
          </w:p>
        </w:tc>
      </w:tr>
      <w:tr w:rsidR="00CE0376" w:rsidRPr="00493752" w14:paraId="1785A3C6" w14:textId="77777777" w:rsidTr="00125ED0">
        <w:trPr>
          <w:trHeight w:val="358"/>
        </w:trPr>
        <w:tc>
          <w:tcPr>
            <w:tcW w:w="970" w:type="pct"/>
            <w:tcBorders>
              <w:top w:val="single" w:sz="24"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hideMark/>
          </w:tcPr>
          <w:p w14:paraId="360ED798" w14:textId="77777777" w:rsidR="00ED5503" w:rsidRPr="00493752" w:rsidRDefault="00ED5503" w:rsidP="00ED5503">
            <w:pPr>
              <w:spacing w:line="240" w:lineRule="auto"/>
              <w:rPr>
                <w:rFonts w:cs="Arial"/>
                <w:b/>
                <w:color w:val="1F497D"/>
                <w:sz w:val="22"/>
                <w:szCs w:val="22"/>
                <w:lang w:eastAsia="en-GB"/>
              </w:rPr>
            </w:pPr>
            <w:r w:rsidRPr="00493752">
              <w:rPr>
                <w:rFonts w:cs="Arial"/>
                <w:b/>
                <w:color w:val="1F497D"/>
                <w:sz w:val="22"/>
                <w:szCs w:val="22"/>
                <w:lang w:eastAsia="en-GB"/>
              </w:rPr>
              <w:t>Role</w:t>
            </w:r>
            <w:r w:rsidR="007450D2">
              <w:rPr>
                <w:rFonts w:cs="Arial"/>
                <w:b/>
                <w:color w:val="1F497D"/>
                <w:sz w:val="22"/>
                <w:szCs w:val="22"/>
                <w:lang w:eastAsia="en-GB"/>
              </w:rPr>
              <w:t xml:space="preserve"> Type</w:t>
            </w:r>
          </w:p>
        </w:tc>
        <w:tc>
          <w:tcPr>
            <w:tcW w:w="864" w:type="pct"/>
            <w:gridSpan w:val="2"/>
            <w:tcBorders>
              <w:top w:val="single" w:sz="24" w:space="0" w:color="FFFFFF"/>
              <w:left w:val="single" w:sz="8" w:space="0" w:color="FFFFFF"/>
              <w:bottom w:val="single" w:sz="8" w:space="0" w:color="FFFFFF"/>
              <w:right w:val="single" w:sz="8" w:space="0" w:color="FFFFFF"/>
            </w:tcBorders>
            <w:shd w:val="clear" w:color="auto" w:fill="CCD5DD"/>
          </w:tcPr>
          <w:p w14:paraId="7271C1C0" w14:textId="77777777" w:rsidR="00ED5503" w:rsidRPr="00493752" w:rsidRDefault="007450D2" w:rsidP="00ED5503">
            <w:pPr>
              <w:spacing w:line="240" w:lineRule="auto"/>
              <w:rPr>
                <w:rFonts w:cs="Arial"/>
                <w:b/>
                <w:color w:val="1F497D"/>
                <w:sz w:val="22"/>
                <w:szCs w:val="22"/>
                <w:lang w:eastAsia="en-GB"/>
              </w:rPr>
            </w:pPr>
            <w:r>
              <w:rPr>
                <w:rFonts w:cs="Arial"/>
                <w:b/>
                <w:color w:val="1F497D"/>
                <w:sz w:val="22"/>
                <w:szCs w:val="22"/>
                <w:lang w:eastAsia="en-GB"/>
              </w:rPr>
              <w:t xml:space="preserve"> </w:t>
            </w:r>
            <w:r w:rsidR="003724FD">
              <w:rPr>
                <w:rFonts w:cs="Arial"/>
                <w:b/>
                <w:color w:val="1F497D"/>
                <w:sz w:val="22"/>
                <w:szCs w:val="22"/>
                <w:lang w:eastAsia="en-GB"/>
              </w:rPr>
              <w:t>Pay Band</w:t>
            </w:r>
          </w:p>
        </w:tc>
        <w:tc>
          <w:tcPr>
            <w:tcW w:w="818" w:type="pct"/>
            <w:gridSpan w:val="2"/>
            <w:tcBorders>
              <w:top w:val="single" w:sz="24" w:space="0" w:color="FFFFFF"/>
              <w:left w:val="single" w:sz="8" w:space="0" w:color="FFFFFF"/>
              <w:bottom w:val="single" w:sz="8" w:space="0" w:color="FFFFFF"/>
              <w:right w:val="single" w:sz="8" w:space="0" w:color="FFFFFF"/>
            </w:tcBorders>
            <w:shd w:val="clear" w:color="auto" w:fill="CCD5DD"/>
          </w:tcPr>
          <w:p w14:paraId="1122D34C" w14:textId="77777777" w:rsidR="00ED5503" w:rsidRPr="00493752" w:rsidRDefault="007450D2" w:rsidP="00ED5503">
            <w:pPr>
              <w:spacing w:line="240" w:lineRule="auto"/>
              <w:rPr>
                <w:rFonts w:cs="Arial"/>
                <w:b/>
                <w:color w:val="1F497D"/>
                <w:sz w:val="22"/>
                <w:szCs w:val="22"/>
                <w:lang w:eastAsia="en-GB"/>
              </w:rPr>
            </w:pPr>
            <w:r>
              <w:rPr>
                <w:rFonts w:cs="Arial"/>
                <w:b/>
                <w:color w:val="1F497D"/>
                <w:sz w:val="22"/>
                <w:szCs w:val="22"/>
                <w:lang w:eastAsia="en-GB"/>
              </w:rPr>
              <w:t xml:space="preserve"> </w:t>
            </w:r>
            <w:r w:rsidR="00ED5503" w:rsidRPr="00493752">
              <w:rPr>
                <w:rFonts w:cs="Arial"/>
                <w:b/>
                <w:color w:val="1F497D"/>
                <w:sz w:val="22"/>
                <w:szCs w:val="22"/>
                <w:lang w:eastAsia="en-GB"/>
              </w:rPr>
              <w:t>Location</w:t>
            </w:r>
          </w:p>
        </w:tc>
        <w:tc>
          <w:tcPr>
            <w:tcW w:w="897" w:type="pct"/>
            <w:tcBorders>
              <w:top w:val="single" w:sz="24" w:space="0" w:color="FFFFFF"/>
              <w:left w:val="single" w:sz="8" w:space="0" w:color="FFFFFF"/>
              <w:bottom w:val="single" w:sz="8" w:space="0" w:color="FFFFFF"/>
              <w:right w:val="single" w:sz="8" w:space="0" w:color="FFFFFF"/>
            </w:tcBorders>
            <w:shd w:val="clear" w:color="auto" w:fill="CCD5DD"/>
          </w:tcPr>
          <w:p w14:paraId="0010B77F" w14:textId="77777777" w:rsidR="00ED5503" w:rsidRPr="00493752" w:rsidRDefault="007450D2" w:rsidP="00ED5503">
            <w:pPr>
              <w:spacing w:line="240" w:lineRule="auto"/>
              <w:rPr>
                <w:rFonts w:cs="Arial"/>
                <w:b/>
                <w:color w:val="1F497D"/>
                <w:sz w:val="22"/>
                <w:szCs w:val="22"/>
                <w:lang w:eastAsia="en-GB"/>
              </w:rPr>
            </w:pPr>
            <w:r>
              <w:rPr>
                <w:rFonts w:cs="Arial"/>
                <w:b/>
                <w:color w:val="1F497D"/>
                <w:sz w:val="22"/>
                <w:szCs w:val="22"/>
                <w:lang w:eastAsia="en-GB"/>
              </w:rPr>
              <w:t xml:space="preserve"> </w:t>
            </w:r>
            <w:r w:rsidR="00ED5503" w:rsidRPr="00493752">
              <w:rPr>
                <w:rFonts w:cs="Arial"/>
                <w:b/>
                <w:color w:val="1F497D"/>
                <w:sz w:val="22"/>
                <w:szCs w:val="22"/>
                <w:lang w:eastAsia="en-GB"/>
              </w:rPr>
              <w:t>Duration</w:t>
            </w:r>
          </w:p>
        </w:tc>
        <w:tc>
          <w:tcPr>
            <w:tcW w:w="1451" w:type="pct"/>
            <w:gridSpan w:val="2"/>
            <w:tcBorders>
              <w:top w:val="single" w:sz="24" w:space="0" w:color="FFFFFF"/>
              <w:left w:val="single" w:sz="8" w:space="0" w:color="FFFFFF"/>
              <w:bottom w:val="single" w:sz="8" w:space="0" w:color="FFFFFF"/>
              <w:right w:val="single" w:sz="8" w:space="0" w:color="FFFFFF"/>
            </w:tcBorders>
            <w:shd w:val="clear" w:color="auto" w:fill="CCD5DD"/>
          </w:tcPr>
          <w:p w14:paraId="1C5C2F0C" w14:textId="77777777" w:rsidR="00ED5503" w:rsidRPr="00493752" w:rsidRDefault="00ED5503" w:rsidP="00ED5503">
            <w:pPr>
              <w:spacing w:line="240" w:lineRule="auto"/>
              <w:rPr>
                <w:rFonts w:cs="Arial"/>
                <w:b/>
                <w:color w:val="1F497D"/>
                <w:sz w:val="22"/>
                <w:szCs w:val="22"/>
                <w:lang w:eastAsia="en-GB"/>
              </w:rPr>
            </w:pPr>
            <w:r w:rsidRPr="00493752">
              <w:rPr>
                <w:rFonts w:cs="Arial"/>
                <w:b/>
                <w:color w:val="1F497D"/>
                <w:sz w:val="22"/>
                <w:szCs w:val="22"/>
                <w:lang w:eastAsia="en-GB"/>
              </w:rPr>
              <w:t>Reports t</w:t>
            </w:r>
            <w:r w:rsidR="00201714">
              <w:rPr>
                <w:rFonts w:cs="Arial"/>
                <w:b/>
                <w:color w:val="1F497D"/>
                <w:sz w:val="22"/>
                <w:szCs w:val="22"/>
                <w:lang w:eastAsia="en-GB"/>
              </w:rPr>
              <w:t>o</w:t>
            </w:r>
          </w:p>
        </w:tc>
      </w:tr>
      <w:tr w:rsidR="000B324C" w:rsidRPr="00493752" w14:paraId="781DDF8C" w14:textId="77777777" w:rsidTr="00125ED0">
        <w:trPr>
          <w:trHeight w:val="358"/>
        </w:trPr>
        <w:tc>
          <w:tcPr>
            <w:tcW w:w="970" w:type="pct"/>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7CE89DD2" w14:textId="2A0C4CD1" w:rsidR="000B324C" w:rsidRPr="00664496" w:rsidRDefault="00253373" w:rsidP="00ED5503">
            <w:pPr>
              <w:spacing w:line="240" w:lineRule="auto"/>
              <w:rPr>
                <w:rFonts w:cs="Arial"/>
                <w:b/>
                <w:color w:val="1F497D"/>
                <w:szCs w:val="22"/>
                <w:lang w:eastAsia="en-GB"/>
              </w:rPr>
            </w:pPr>
            <w:r w:rsidRPr="00664496">
              <w:rPr>
                <w:rFonts w:ascii="British Council Sans" w:hAnsi="British Council Sans" w:cs="Arial"/>
                <w:b/>
                <w:color w:val="1F497D"/>
                <w:szCs w:val="22"/>
                <w:lang w:eastAsia="en-GB"/>
              </w:rPr>
              <w:t>Marketing</w:t>
            </w:r>
          </w:p>
        </w:tc>
        <w:tc>
          <w:tcPr>
            <w:tcW w:w="864" w:type="pct"/>
            <w:gridSpan w:val="2"/>
            <w:tcBorders>
              <w:top w:val="single" w:sz="24" w:space="0" w:color="FFFFFF"/>
              <w:left w:val="single" w:sz="8" w:space="0" w:color="FFFFFF"/>
              <w:bottom w:val="single" w:sz="8" w:space="0" w:color="FFFFFF"/>
              <w:right w:val="single" w:sz="8" w:space="0" w:color="FFFFFF"/>
            </w:tcBorders>
            <w:shd w:val="clear" w:color="auto" w:fill="F2F2F2"/>
          </w:tcPr>
          <w:p w14:paraId="02FB78A7" w14:textId="045D64BC" w:rsidR="000B324C" w:rsidRPr="00664496" w:rsidRDefault="003E6D07" w:rsidP="003E6D07">
            <w:pPr>
              <w:spacing w:line="240" w:lineRule="auto"/>
              <w:jc w:val="center"/>
              <w:rPr>
                <w:rFonts w:cs="Arial"/>
                <w:b/>
                <w:color w:val="1F497D"/>
                <w:szCs w:val="22"/>
                <w:lang w:eastAsia="en-GB"/>
              </w:rPr>
            </w:pPr>
            <w:r w:rsidRPr="00664496">
              <w:rPr>
                <w:rFonts w:ascii="British Council Sans" w:hAnsi="British Council Sans" w:cs="Arial"/>
                <w:b/>
                <w:color w:val="1F497D"/>
                <w:szCs w:val="22"/>
                <w:lang w:eastAsia="en-GB"/>
              </w:rPr>
              <w:t xml:space="preserve">Grade </w:t>
            </w:r>
            <w:r w:rsidR="00D35272" w:rsidRPr="00664496">
              <w:rPr>
                <w:rFonts w:ascii="British Council Sans" w:hAnsi="British Council Sans" w:cs="Arial"/>
                <w:b/>
                <w:color w:val="1F497D"/>
                <w:szCs w:val="22"/>
                <w:lang w:eastAsia="en-GB"/>
              </w:rPr>
              <w:t>H</w:t>
            </w:r>
            <w:r w:rsidRPr="00664496">
              <w:rPr>
                <w:rFonts w:ascii="British Council Sans" w:hAnsi="British Council Sans" w:cs="Arial"/>
                <w:b/>
                <w:color w:val="1F497D"/>
                <w:szCs w:val="22"/>
                <w:lang w:eastAsia="en-GB"/>
              </w:rPr>
              <w:t>/PB4</w:t>
            </w:r>
          </w:p>
        </w:tc>
        <w:tc>
          <w:tcPr>
            <w:tcW w:w="818" w:type="pct"/>
            <w:gridSpan w:val="2"/>
            <w:tcBorders>
              <w:top w:val="single" w:sz="24" w:space="0" w:color="FFFFFF"/>
              <w:left w:val="single" w:sz="8" w:space="0" w:color="FFFFFF"/>
              <w:bottom w:val="single" w:sz="8" w:space="0" w:color="FFFFFF"/>
              <w:right w:val="single" w:sz="8" w:space="0" w:color="FFFFFF"/>
            </w:tcBorders>
            <w:shd w:val="clear" w:color="auto" w:fill="F2F2F2"/>
          </w:tcPr>
          <w:p w14:paraId="04505FC9" w14:textId="4D3BBE44" w:rsidR="000B324C" w:rsidRPr="00664496" w:rsidRDefault="000B324C" w:rsidP="00ED5503">
            <w:pPr>
              <w:spacing w:line="240" w:lineRule="auto"/>
              <w:rPr>
                <w:rFonts w:cs="Arial"/>
                <w:b/>
                <w:color w:val="1F497D"/>
                <w:szCs w:val="22"/>
                <w:lang w:eastAsia="en-GB"/>
              </w:rPr>
            </w:pPr>
            <w:r w:rsidRPr="00664496">
              <w:rPr>
                <w:rFonts w:ascii="British Council Sans" w:hAnsi="British Council Sans" w:cs="Arial"/>
                <w:b/>
                <w:color w:val="1F497D"/>
                <w:szCs w:val="22"/>
                <w:lang w:eastAsia="en-GB"/>
              </w:rPr>
              <w:t>Colombo, Sri Lanka, South Asia</w:t>
            </w:r>
          </w:p>
        </w:tc>
        <w:tc>
          <w:tcPr>
            <w:tcW w:w="897" w:type="pct"/>
            <w:tcBorders>
              <w:top w:val="single" w:sz="24" w:space="0" w:color="FFFFFF"/>
              <w:left w:val="single" w:sz="8" w:space="0" w:color="FFFFFF"/>
              <w:bottom w:val="single" w:sz="8" w:space="0" w:color="FFFFFF"/>
              <w:right w:val="single" w:sz="8" w:space="0" w:color="FFFFFF"/>
            </w:tcBorders>
            <w:shd w:val="clear" w:color="auto" w:fill="F2F2F2"/>
          </w:tcPr>
          <w:p w14:paraId="1A774F95" w14:textId="0DEE4383" w:rsidR="000B324C" w:rsidRPr="00664496" w:rsidRDefault="000B324C" w:rsidP="003E6D07">
            <w:pPr>
              <w:spacing w:line="240" w:lineRule="auto"/>
              <w:jc w:val="center"/>
              <w:rPr>
                <w:rFonts w:cs="Arial"/>
                <w:b/>
                <w:color w:val="1F497D"/>
                <w:szCs w:val="22"/>
                <w:lang w:eastAsia="en-GB"/>
              </w:rPr>
            </w:pPr>
            <w:r w:rsidRPr="00664496">
              <w:rPr>
                <w:rFonts w:ascii="British Council Sans" w:hAnsi="British Council Sans" w:cs="Arial"/>
                <w:b/>
                <w:color w:val="1F497D"/>
                <w:szCs w:val="22"/>
                <w:lang w:eastAsia="en-GB"/>
              </w:rPr>
              <w:t>Indefinite</w:t>
            </w:r>
            <w:r w:rsidR="003E6D07" w:rsidRPr="00664496">
              <w:rPr>
                <w:rFonts w:ascii="British Council Sans" w:hAnsi="British Council Sans" w:cs="Arial"/>
                <w:b/>
                <w:color w:val="1F497D"/>
                <w:szCs w:val="22"/>
                <w:lang w:eastAsia="en-GB"/>
              </w:rPr>
              <w:t xml:space="preserve"> (permanent)</w:t>
            </w:r>
            <w:r w:rsidRPr="00664496">
              <w:rPr>
                <w:rFonts w:ascii="British Council Sans" w:hAnsi="British Council Sans" w:cs="Arial"/>
                <w:b/>
                <w:color w:val="1F497D"/>
                <w:szCs w:val="22"/>
                <w:lang w:eastAsia="en-GB"/>
              </w:rPr>
              <w:t xml:space="preserve"> Contract</w:t>
            </w:r>
          </w:p>
        </w:tc>
        <w:tc>
          <w:tcPr>
            <w:tcW w:w="1451" w:type="pct"/>
            <w:gridSpan w:val="2"/>
            <w:tcBorders>
              <w:top w:val="single" w:sz="24" w:space="0" w:color="FFFFFF"/>
              <w:left w:val="single" w:sz="8" w:space="0" w:color="FFFFFF"/>
              <w:bottom w:val="single" w:sz="8" w:space="0" w:color="FFFFFF"/>
              <w:right w:val="single" w:sz="8" w:space="0" w:color="FFFFFF"/>
            </w:tcBorders>
            <w:shd w:val="clear" w:color="auto" w:fill="F2F2F2"/>
          </w:tcPr>
          <w:p w14:paraId="6E34BC04" w14:textId="6EFD0EA1" w:rsidR="000B324C" w:rsidRPr="00664496" w:rsidRDefault="00FA7E8D" w:rsidP="00253373">
            <w:pPr>
              <w:spacing w:line="240" w:lineRule="auto"/>
              <w:rPr>
                <w:rFonts w:cs="Arial"/>
                <w:b/>
                <w:color w:val="1F497D"/>
                <w:szCs w:val="22"/>
                <w:lang w:eastAsia="en-GB"/>
              </w:rPr>
            </w:pPr>
            <w:r w:rsidRPr="00664496">
              <w:rPr>
                <w:rFonts w:ascii="British Council Sans" w:hAnsi="British Council Sans" w:cs="Arial"/>
                <w:b/>
                <w:color w:val="1F497D"/>
                <w:szCs w:val="22"/>
                <w:lang w:eastAsia="en-GB"/>
              </w:rPr>
              <w:t xml:space="preserve">Manager </w:t>
            </w:r>
            <w:r w:rsidR="001F4074">
              <w:rPr>
                <w:rFonts w:ascii="British Council Sans" w:hAnsi="British Council Sans" w:cs="Arial"/>
                <w:b/>
                <w:color w:val="1F497D"/>
                <w:szCs w:val="22"/>
                <w:lang w:eastAsia="en-GB"/>
              </w:rPr>
              <w:t xml:space="preserve">Marketing </w:t>
            </w:r>
            <w:r w:rsidRPr="00664496">
              <w:rPr>
                <w:rFonts w:ascii="British Council Sans" w:hAnsi="British Council Sans" w:cs="Arial"/>
                <w:b/>
                <w:color w:val="1F497D"/>
                <w:szCs w:val="22"/>
                <w:lang w:eastAsia="en-GB"/>
              </w:rPr>
              <w:t>- Libraries</w:t>
            </w:r>
          </w:p>
        </w:tc>
      </w:tr>
      <w:tr w:rsidR="000B324C" w:rsidRPr="00910D5F" w14:paraId="3CC99FB4" w14:textId="77777777" w:rsidTr="007450D2">
        <w:trPr>
          <w:trHeight w:val="23"/>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2D15EA48" w14:textId="77777777" w:rsidR="000B324C" w:rsidRPr="00910D5F" w:rsidRDefault="000B324C" w:rsidP="00ED5503">
            <w:pPr>
              <w:spacing w:line="240" w:lineRule="auto"/>
              <w:rPr>
                <w:rFonts w:cs="Arial"/>
                <w:color w:val="auto"/>
                <w:sz w:val="8"/>
                <w:szCs w:val="8"/>
                <w:lang w:eastAsia="en-GB"/>
              </w:rPr>
            </w:pPr>
          </w:p>
        </w:tc>
      </w:tr>
      <w:tr w:rsidR="000B324C" w:rsidRPr="00A00392" w14:paraId="14DB6647" w14:textId="77777777" w:rsidTr="007450D2">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1E00842D" w14:textId="77777777" w:rsidR="000B324C" w:rsidRPr="00A00392" w:rsidRDefault="000B324C" w:rsidP="00CE0376">
            <w:pPr>
              <w:pStyle w:val="Heading6"/>
              <w:rPr>
                <w:color w:val="FFFFFF"/>
              </w:rPr>
            </w:pPr>
            <w:bookmarkStart w:id="2" w:name="_Role_purpose"/>
            <w:bookmarkEnd w:id="2"/>
            <w:r w:rsidRPr="00A00392">
              <w:rPr>
                <w:color w:val="FFFFFF"/>
              </w:rPr>
              <w:t>Role purpose</w:t>
            </w:r>
          </w:p>
        </w:tc>
      </w:tr>
      <w:tr w:rsidR="000B324C" w:rsidRPr="00ED5503" w14:paraId="5D57C1E2" w14:textId="77777777" w:rsidTr="007450D2">
        <w:trPr>
          <w:trHeight w:val="403"/>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FEF608C" w14:textId="79CA453B" w:rsidR="000B324C" w:rsidRPr="00735F5C" w:rsidRDefault="000B324C" w:rsidP="00D35272">
            <w:pPr>
              <w:spacing w:line="240" w:lineRule="auto"/>
              <w:rPr>
                <w:rFonts w:eastAsia="Calibri" w:cs="Arial"/>
                <w:color w:val="auto"/>
                <w:sz w:val="22"/>
                <w:szCs w:val="22"/>
                <w:lang w:eastAsia="en-US"/>
              </w:rPr>
            </w:pPr>
            <w:r w:rsidRPr="0034157E">
              <w:rPr>
                <w:rFonts w:cs="Arial"/>
                <w:color w:val="1F497D"/>
              </w:rPr>
              <w:t xml:space="preserve">The overall purpose of this role is to </w:t>
            </w:r>
            <w:r w:rsidR="00D35272" w:rsidRPr="0034157E">
              <w:rPr>
                <w:rFonts w:cs="Arial"/>
                <w:color w:val="1F497D"/>
              </w:rPr>
              <w:t>plan and</w:t>
            </w:r>
            <w:r w:rsidR="00253373" w:rsidRPr="0034157E">
              <w:rPr>
                <w:rFonts w:cs="Arial"/>
                <w:color w:val="1F497D"/>
              </w:rPr>
              <w:t xml:space="preserve"> execu</w:t>
            </w:r>
            <w:r w:rsidR="00D72E9C" w:rsidRPr="0034157E">
              <w:rPr>
                <w:rFonts w:cs="Arial"/>
                <w:color w:val="1F497D"/>
              </w:rPr>
              <w:t>te</w:t>
            </w:r>
            <w:r w:rsidR="00253373" w:rsidRPr="0034157E">
              <w:rPr>
                <w:rFonts w:cs="Arial"/>
                <w:color w:val="1F497D"/>
              </w:rPr>
              <w:t xml:space="preserve"> events to support </w:t>
            </w:r>
            <w:r w:rsidRPr="0034157E">
              <w:rPr>
                <w:rFonts w:cs="Arial"/>
                <w:color w:val="1F497D"/>
              </w:rPr>
              <w:t>the</w:t>
            </w:r>
            <w:r w:rsidR="00721810">
              <w:rPr>
                <w:rFonts w:cs="Arial"/>
                <w:color w:val="1F497D"/>
              </w:rPr>
              <w:t xml:space="preserve"> Librar</w:t>
            </w:r>
            <w:r w:rsidR="00D72E9C" w:rsidRPr="0034157E">
              <w:rPr>
                <w:rFonts w:cs="Arial"/>
                <w:color w:val="1F497D"/>
              </w:rPr>
              <w:t>ies across Sri Lanka in line with</w:t>
            </w:r>
            <w:r w:rsidRPr="0034157E">
              <w:rPr>
                <w:rFonts w:cs="Arial"/>
                <w:color w:val="1F497D"/>
              </w:rPr>
              <w:t xml:space="preserve"> </w:t>
            </w:r>
            <w:r w:rsidR="00D72E9C" w:rsidRPr="0034157E">
              <w:rPr>
                <w:rFonts w:cs="Arial"/>
                <w:color w:val="1F497D"/>
              </w:rPr>
              <w:t>the Country Plan</w:t>
            </w:r>
            <w:r w:rsidRPr="0034157E">
              <w:rPr>
                <w:rFonts w:cs="Arial"/>
                <w:color w:val="1F497D"/>
              </w:rPr>
              <w:t xml:space="preserve">, ensuring alignment to the </w:t>
            </w:r>
            <w:r w:rsidR="00D72E9C" w:rsidRPr="0034157E">
              <w:rPr>
                <w:rFonts w:cs="Arial"/>
                <w:color w:val="1F497D"/>
              </w:rPr>
              <w:t xml:space="preserve">country, </w:t>
            </w:r>
            <w:r w:rsidRPr="0034157E">
              <w:rPr>
                <w:rFonts w:cs="Arial"/>
                <w:color w:val="1F497D"/>
              </w:rPr>
              <w:t xml:space="preserve">regional and global marketing strategy and brand, and to work in partnership with SBUs to </w:t>
            </w:r>
            <w:r w:rsidR="00D35272" w:rsidRPr="0034157E">
              <w:rPr>
                <w:rFonts w:cs="Arial"/>
                <w:color w:val="1F497D"/>
              </w:rPr>
              <w:t>achieve the</w:t>
            </w:r>
            <w:r w:rsidRPr="0034157E">
              <w:rPr>
                <w:rFonts w:cs="Arial"/>
                <w:color w:val="1F497D"/>
              </w:rPr>
              <w:t xml:space="preserve"> required business targets.</w:t>
            </w:r>
          </w:p>
        </w:tc>
      </w:tr>
      <w:tr w:rsidR="000B324C" w:rsidRPr="00ED5503" w14:paraId="010F612D" w14:textId="77777777" w:rsidTr="007450D2">
        <w:trPr>
          <w:trHeight w:val="23"/>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0AB5F1F1" w14:textId="77777777" w:rsidR="000B324C" w:rsidRPr="00910D5F" w:rsidRDefault="000B324C" w:rsidP="00026F76">
            <w:pPr>
              <w:spacing w:line="240" w:lineRule="auto"/>
              <w:rPr>
                <w:rFonts w:cs="Arial"/>
                <w:color w:val="auto"/>
                <w:sz w:val="8"/>
                <w:szCs w:val="8"/>
                <w:lang w:eastAsia="en-GB"/>
              </w:rPr>
            </w:pPr>
          </w:p>
        </w:tc>
      </w:tr>
      <w:tr w:rsidR="000B324C" w:rsidRPr="00A00392" w14:paraId="6516EAC7" w14:textId="77777777" w:rsidTr="007450D2">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460FBEC8" w14:textId="77777777" w:rsidR="000B324C" w:rsidRPr="00A00392" w:rsidRDefault="000B324C" w:rsidP="00CE0376">
            <w:pPr>
              <w:pStyle w:val="Heading6"/>
              <w:rPr>
                <w:color w:val="FFFFFF"/>
              </w:rPr>
            </w:pPr>
            <w:bookmarkStart w:id="3" w:name="_Geopolitical/SBU/Function_overview:"/>
            <w:bookmarkEnd w:id="3"/>
            <w:r>
              <w:rPr>
                <w:color w:val="FFFFFF"/>
              </w:rPr>
              <w:t xml:space="preserve">About us </w:t>
            </w:r>
          </w:p>
        </w:tc>
      </w:tr>
      <w:tr w:rsidR="000B324C" w:rsidRPr="00ED5503" w14:paraId="2238AE2B" w14:textId="77777777" w:rsidTr="007A6A04">
        <w:trPr>
          <w:trHeight w:val="109"/>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3B39BDB8" w14:textId="77777777" w:rsidR="000B324C" w:rsidRPr="00F420C3" w:rsidRDefault="000B324C" w:rsidP="0092037E">
            <w:pPr>
              <w:rPr>
                <w:rFonts w:cs="Arial"/>
                <w:color w:val="1F497D"/>
              </w:rPr>
            </w:pPr>
            <w:r w:rsidRPr="00F420C3">
              <w:rPr>
                <w:rFonts w:cs="Arial"/>
                <w:color w:val="1F497D"/>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31300520" w14:textId="77777777" w:rsidR="000B324C" w:rsidRPr="00F420C3" w:rsidRDefault="000B324C" w:rsidP="0092037E">
            <w:pPr>
              <w:rPr>
                <w:rFonts w:cs="Arial"/>
                <w:color w:val="1F497D"/>
              </w:rPr>
            </w:pPr>
          </w:p>
          <w:p w14:paraId="1A4168D4" w14:textId="77777777" w:rsidR="000B324C" w:rsidRPr="00F420C3" w:rsidRDefault="000B324C" w:rsidP="0092037E">
            <w:pPr>
              <w:rPr>
                <w:rFonts w:cs="Arial"/>
                <w:color w:val="1F497D"/>
              </w:rPr>
            </w:pPr>
            <w:r w:rsidRPr="00F420C3">
              <w:rPr>
                <w:rFonts w:cs="Arial"/>
                <w:color w:val="1F497D"/>
              </w:rPr>
              <w:t>We work with over 100 countries across the world in the fields of arts and culture, English language, education and civil society</w:t>
            </w:r>
            <w:r w:rsidRPr="00CE2881">
              <w:rPr>
                <w:rFonts w:cs="Arial"/>
                <w:color w:val="1F497D"/>
              </w:rPr>
              <w:t>.</w:t>
            </w:r>
            <w:r w:rsidRPr="001F4074">
              <w:rPr>
                <w:rFonts w:cs="Arial"/>
                <w:color w:val="1F497D"/>
              </w:rPr>
              <w:t xml:space="preserve"> Last year we reached over 65 million people directly and 731 million people overall including online, broadcasts and publications</w:t>
            </w:r>
            <w:r w:rsidRPr="00CE2881">
              <w:rPr>
                <w:rFonts w:cs="Arial"/>
                <w:color w:val="1F497D"/>
              </w:rPr>
              <w:t>.</w:t>
            </w:r>
            <w:r w:rsidRPr="00F420C3">
              <w:rPr>
                <w:rFonts w:cs="Arial"/>
                <w:color w:val="1F497D"/>
              </w:rPr>
              <w:t xml:space="preserve"> Founded in 1934, we are a UK charity governed by Royal Charter and a UK public body.</w:t>
            </w:r>
          </w:p>
          <w:p w14:paraId="5A5F5C70" w14:textId="77777777" w:rsidR="000B324C" w:rsidRPr="00F420C3" w:rsidRDefault="000B324C" w:rsidP="0092037E">
            <w:pPr>
              <w:rPr>
                <w:rFonts w:cs="Arial"/>
                <w:color w:val="1F497D"/>
              </w:rPr>
            </w:pPr>
          </w:p>
          <w:p w14:paraId="7F4CE46F" w14:textId="77777777" w:rsidR="00C1408E" w:rsidRPr="001F4074" w:rsidRDefault="00C1408E" w:rsidP="00C1408E">
            <w:pPr>
              <w:autoSpaceDE w:val="0"/>
              <w:autoSpaceDN w:val="0"/>
              <w:rPr>
                <w:rFonts w:cs="Arial"/>
                <w:b/>
                <w:color w:val="1F497D"/>
              </w:rPr>
            </w:pPr>
            <w:r w:rsidRPr="001F4074">
              <w:rPr>
                <w:rFonts w:cs="Arial"/>
                <w:b/>
                <w:color w:val="1F497D"/>
              </w:rPr>
              <w:t>British Council in South Asia Region</w:t>
            </w:r>
          </w:p>
          <w:p w14:paraId="43E46119" w14:textId="77777777" w:rsidR="00C1408E" w:rsidRPr="001F4074" w:rsidRDefault="00C1408E" w:rsidP="00C1408E">
            <w:pPr>
              <w:rPr>
                <w:rFonts w:cs="Arial"/>
                <w:color w:val="1F497D"/>
              </w:rPr>
            </w:pPr>
            <w:r w:rsidRPr="001F4074">
              <w:rPr>
                <w:rFonts w:cs="Arial"/>
                <w:color w:val="1F497D"/>
              </w:rPr>
              <w:t>South Asia, with a population of around 1.8 billion people, is one of the most diverse and dynamic parts of the world and is characterized by continuing economic growth.  There is a strong demand for recognised education and English language skills, and an interest in many countries in exploring how creative, open and transparent societies can lead to greater prosperity.</w:t>
            </w:r>
          </w:p>
          <w:p w14:paraId="2B6DCFC7" w14:textId="77777777" w:rsidR="00C1408E" w:rsidRPr="001F4074" w:rsidRDefault="00C1408E" w:rsidP="00C1408E">
            <w:pPr>
              <w:rPr>
                <w:rFonts w:cs="Arial"/>
                <w:color w:val="1F497D"/>
              </w:rPr>
            </w:pPr>
          </w:p>
          <w:p w14:paraId="2EC8DB03" w14:textId="77777777" w:rsidR="00C1408E" w:rsidRPr="001F4074" w:rsidRDefault="00C1408E" w:rsidP="00C1408E">
            <w:pPr>
              <w:rPr>
                <w:rFonts w:cs="Arial"/>
                <w:color w:val="1F497D"/>
              </w:rPr>
            </w:pPr>
            <w:r w:rsidRPr="001F4074">
              <w:rPr>
                <w:rFonts w:cs="Arial"/>
                <w:color w:val="1F497D"/>
              </w:rPr>
              <w:t>We have operations in high-growth developing economies of India, Pakistan, Bangladesh, Sri Lanka, Nepal, and Afghanistan. Our annual turnover across these markets is more than £175 million and our employee population is approximately 1800. Each of our country offices are headed up by a Country Director, and supported by shared functions for human resources, finance and marketing which support all businesses.</w:t>
            </w:r>
          </w:p>
          <w:p w14:paraId="6A86D422" w14:textId="77777777" w:rsidR="00C1408E" w:rsidRPr="00343443" w:rsidRDefault="00C1408E" w:rsidP="00C1408E">
            <w:pPr>
              <w:rPr>
                <w:rFonts w:cs="Arial"/>
                <w:color w:val="1F3864"/>
              </w:rPr>
            </w:pPr>
            <w:r w:rsidRPr="00343443">
              <w:rPr>
                <w:rFonts w:cs="Arial"/>
                <w:color w:val="1F3864"/>
              </w:rPr>
              <w:t> </w:t>
            </w:r>
          </w:p>
          <w:p w14:paraId="51851895" w14:textId="77777777" w:rsidR="00C1408E" w:rsidRPr="0052643E" w:rsidRDefault="00C1408E" w:rsidP="00C1408E">
            <w:pPr>
              <w:rPr>
                <w:rFonts w:cs="Arial"/>
                <w:color w:val="1F3864"/>
              </w:rPr>
            </w:pPr>
            <w:r w:rsidRPr="0052643E">
              <w:rPr>
                <w:rFonts w:cs="Arial"/>
                <w:color w:val="1F3864"/>
              </w:rPr>
              <w:t xml:space="preserve">In this dynamically diversifying region and in the context of a changing government funding environment, our challenge is to maintain and develop the UK’s cultural, educational relationships and influence. Central to this is our commitment to supporting links between South </w:t>
            </w:r>
            <w:r w:rsidRPr="0052643E">
              <w:rPr>
                <w:rFonts w:cs="Arial"/>
                <w:color w:val="1F3864"/>
              </w:rPr>
              <w:lastRenderedPageBreak/>
              <w:t>Asia and the UK, and the development of strong bilateral relationships for the UK with countries in South Asia. We do this by connecting people at Government, institutional, community and individual level.</w:t>
            </w:r>
          </w:p>
          <w:p w14:paraId="7A0CEC1C" w14:textId="77777777" w:rsidR="00C1408E" w:rsidRPr="00343443" w:rsidRDefault="00C1408E" w:rsidP="00C1408E">
            <w:pPr>
              <w:rPr>
                <w:rFonts w:cs="Arial"/>
                <w:color w:val="1F3864"/>
                <w:lang w:eastAsia="en-GB"/>
              </w:rPr>
            </w:pPr>
          </w:p>
          <w:p w14:paraId="5CCAE229" w14:textId="77777777" w:rsidR="00C1408E" w:rsidRPr="00343443" w:rsidRDefault="00C1408E" w:rsidP="00C1408E">
            <w:pPr>
              <w:rPr>
                <w:rFonts w:cs="Arial"/>
                <w:color w:val="1F3864"/>
              </w:rPr>
            </w:pPr>
            <w:r w:rsidRPr="00343443">
              <w:rPr>
                <w:rFonts w:cs="Arial"/>
                <w:color w:val="1F3864"/>
              </w:rPr>
              <w:t>We are funded through a mix of Government grant and earned income, which enables us to scale our impact and best serve our UK stakeholders and those we engage with. Our business model is to lead surplus generating business in English and our multi-million pound Exams business, and growing self-sustaining and partnership-driven programmes in Education, Society and Arts fields. We are increasingly focused on generating maximum impact with our audiences with minimum draw on UK government funds. The balance of programmes, products and services that we offer, and the scale of businesses that we operate in each country, varies in response to the specific markets of this diverse region. Increasingly, we are working across countries and business fields, to maximise impact and the return on investment.</w:t>
            </w:r>
          </w:p>
          <w:p w14:paraId="6E531FA0" w14:textId="77777777" w:rsidR="00C1408E" w:rsidRPr="00343443" w:rsidRDefault="00C1408E" w:rsidP="00C1408E">
            <w:pPr>
              <w:rPr>
                <w:rFonts w:cs="Arial"/>
                <w:color w:val="1F3864"/>
              </w:rPr>
            </w:pPr>
          </w:p>
          <w:p w14:paraId="05F12A13" w14:textId="77777777" w:rsidR="00C1408E" w:rsidRPr="00343443" w:rsidRDefault="00C1408E" w:rsidP="00C1408E">
            <w:pPr>
              <w:rPr>
                <w:rFonts w:cs="Arial"/>
                <w:color w:val="1F3864"/>
              </w:rPr>
            </w:pPr>
            <w:r w:rsidRPr="00343443">
              <w:rPr>
                <w:rFonts w:cs="Arial"/>
                <w:color w:val="1F3864"/>
              </w:rPr>
              <w:t>Priorities for our strategy in South Asia to 2020:</w:t>
            </w:r>
          </w:p>
          <w:p w14:paraId="0FE7D26D" w14:textId="77777777" w:rsidR="00C1408E" w:rsidRPr="00343443" w:rsidRDefault="00C1408E" w:rsidP="00C1408E">
            <w:pPr>
              <w:numPr>
                <w:ilvl w:val="0"/>
                <w:numId w:val="36"/>
              </w:numPr>
              <w:spacing w:line="240" w:lineRule="auto"/>
              <w:rPr>
                <w:rFonts w:cs="Arial"/>
                <w:color w:val="1F3864"/>
              </w:rPr>
            </w:pPr>
            <w:r w:rsidRPr="00343443">
              <w:rPr>
                <w:rFonts w:cs="Arial"/>
                <w:color w:val="1F3864"/>
              </w:rPr>
              <w:t xml:space="preserve">We will continue to focus on promoting English language because it is both a key enabler of cultural relations, and a source of opportunity for our customers and stakeholders. Given our lead position in this field, we will build English language capability across the region, whether supporting learners, teachers or governments, through training, assessment and policy </w:t>
            </w:r>
            <w:proofErr w:type="gramStart"/>
            <w:r w:rsidRPr="00343443">
              <w:rPr>
                <w:rFonts w:cs="Arial"/>
                <w:color w:val="1F3864"/>
              </w:rPr>
              <w:t>development..</w:t>
            </w:r>
            <w:proofErr w:type="gramEnd"/>
          </w:p>
          <w:p w14:paraId="4B8069ED" w14:textId="77777777" w:rsidR="00C1408E" w:rsidRPr="00343443" w:rsidRDefault="00C1408E" w:rsidP="00C1408E">
            <w:pPr>
              <w:numPr>
                <w:ilvl w:val="0"/>
                <w:numId w:val="36"/>
              </w:numPr>
              <w:spacing w:line="240" w:lineRule="auto"/>
              <w:rPr>
                <w:rFonts w:cs="Arial"/>
                <w:color w:val="1F3864"/>
              </w:rPr>
            </w:pPr>
            <w:r w:rsidRPr="00343443">
              <w:rPr>
                <w:rFonts w:cs="Arial"/>
                <w:color w:val="1F3864"/>
              </w:rPr>
              <w:t>As part of our commitment to create educational opportunities between the UK and other countries we will continue to internationalise the higher education sector by supporting policy development, and building joint programmes and scientific research between the UK and the countries we work in. We will build the experience of individuals to work internationally by supporting the two-way mobility of students, young people, academics, teaching professions and scientists in higher education. This includes our significant UK government-funded programme for marketing of the UK as a study destination.</w:t>
            </w:r>
          </w:p>
          <w:p w14:paraId="186C8A22" w14:textId="77777777" w:rsidR="00C1408E" w:rsidRPr="00343443" w:rsidRDefault="00C1408E" w:rsidP="00C1408E">
            <w:pPr>
              <w:numPr>
                <w:ilvl w:val="0"/>
                <w:numId w:val="36"/>
              </w:numPr>
              <w:spacing w:line="240" w:lineRule="auto"/>
              <w:rPr>
                <w:rFonts w:cs="Arial"/>
                <w:color w:val="1F3864"/>
              </w:rPr>
            </w:pPr>
            <w:r w:rsidRPr="00343443">
              <w:rPr>
                <w:rFonts w:cs="Arial"/>
                <w:color w:val="1F3864"/>
              </w:rPr>
              <w:t>By working with countries to grow or maintain open, prosperous, creative and inclusive societies we will contribute to global and regional prosperity, security and stability. We will create impact in the markets we work in through tailored programmes in the, creative, justice and enterprise sectors. Throughout our work we will engage, and provide better outcomes, for women and girls and marginalised groups. By working together with countries on global social issues, we will continue to grow and nurture an open, prosperous, creative and inclusive UK.</w:t>
            </w:r>
          </w:p>
          <w:p w14:paraId="16FBF672" w14:textId="77777777" w:rsidR="00C1408E" w:rsidRPr="00343443" w:rsidRDefault="00C1408E" w:rsidP="00C1408E">
            <w:pPr>
              <w:numPr>
                <w:ilvl w:val="0"/>
                <w:numId w:val="36"/>
              </w:numPr>
              <w:spacing w:line="240" w:lineRule="auto"/>
              <w:rPr>
                <w:rFonts w:cs="Arial"/>
                <w:color w:val="1F3864"/>
              </w:rPr>
            </w:pPr>
            <w:r w:rsidRPr="00343443">
              <w:rPr>
                <w:rFonts w:cs="Arial"/>
                <w:color w:val="1F3864"/>
              </w:rPr>
              <w:t xml:space="preserve">To build creative opportunities between the UK and other countries, we will develop the skills and international experience of those working in the creative sector. We will continue to support the creative sectors of the UK and the countries we work in to work together, and we will share the best of the UK’s creativity. </w:t>
            </w:r>
          </w:p>
          <w:p w14:paraId="02247434" w14:textId="77777777" w:rsidR="000B324C" w:rsidRDefault="000B324C" w:rsidP="00026F76">
            <w:pPr>
              <w:spacing w:line="240" w:lineRule="auto"/>
              <w:rPr>
                <w:rFonts w:cs="Arial"/>
                <w:color w:val="auto"/>
                <w:sz w:val="22"/>
                <w:szCs w:val="22"/>
                <w:lang w:eastAsia="en-GB"/>
              </w:rPr>
            </w:pPr>
          </w:p>
          <w:p w14:paraId="4CC4B3A6" w14:textId="77777777" w:rsidR="00D35272" w:rsidRPr="00D35272" w:rsidRDefault="00D35272" w:rsidP="00D35272">
            <w:pPr>
              <w:rPr>
                <w:rFonts w:cs="Arial"/>
                <w:b/>
                <w:bCs/>
                <w:color w:val="1F3864"/>
                <w:lang w:val="en-US"/>
              </w:rPr>
            </w:pPr>
            <w:r w:rsidRPr="00D35272">
              <w:rPr>
                <w:rFonts w:cs="Arial"/>
                <w:b/>
                <w:bCs/>
                <w:color w:val="1F3864"/>
                <w:lang w:val="en-US"/>
              </w:rPr>
              <w:t>British Council in Sri Lanka</w:t>
            </w:r>
          </w:p>
          <w:p w14:paraId="4B8AADC1" w14:textId="312CC558" w:rsidR="000B324C" w:rsidRPr="00735F5C" w:rsidRDefault="00D35272" w:rsidP="00D35272">
            <w:pPr>
              <w:spacing w:line="240" w:lineRule="auto"/>
              <w:rPr>
                <w:rFonts w:cs="Arial"/>
                <w:color w:val="auto"/>
                <w:sz w:val="22"/>
                <w:szCs w:val="22"/>
                <w:lang w:eastAsia="en-GB"/>
              </w:rPr>
            </w:pPr>
            <w:r w:rsidRPr="00D35272">
              <w:rPr>
                <w:rFonts w:cs="Arial"/>
                <w:color w:val="1F3864"/>
                <w:lang w:val="en-US"/>
              </w:rPr>
              <w:t>In Sri Lanka, British Council is a vibrant operation delivering a high impact portfolio of projects under the larger English and Education program. Additionally we have approximately 25,000 members in our libraries, the largest membership in the British Council global network and run two of the largest British Council Teaching Centres and Exams operations in the world.</w:t>
            </w:r>
          </w:p>
        </w:tc>
      </w:tr>
      <w:tr w:rsidR="000B324C" w:rsidRPr="00A00392" w14:paraId="52F7EE8D" w14:textId="77777777" w:rsidTr="007450D2">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737E650F" w14:textId="77777777" w:rsidR="000B324C" w:rsidRPr="00A00392" w:rsidRDefault="000B324C" w:rsidP="001205D9">
            <w:pPr>
              <w:pStyle w:val="Heading6"/>
              <w:rPr>
                <w:color w:val="FFFFFF"/>
                <w:szCs w:val="22"/>
              </w:rPr>
            </w:pPr>
            <w:bookmarkStart w:id="4" w:name="_Main_opportunities/challenges_for"/>
            <w:bookmarkEnd w:id="4"/>
            <w:r w:rsidRPr="00A00392">
              <w:rPr>
                <w:color w:val="FFFFFF"/>
              </w:rPr>
              <w:lastRenderedPageBreak/>
              <w:t>Function overview:</w:t>
            </w:r>
          </w:p>
        </w:tc>
      </w:tr>
      <w:tr w:rsidR="000B324C" w:rsidRPr="000103F5" w14:paraId="471415ED" w14:textId="77777777" w:rsidTr="007450D2">
        <w:trPr>
          <w:trHeight w:val="403"/>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A34DA4D" w14:textId="77777777" w:rsidR="0034157E" w:rsidRDefault="000B324C" w:rsidP="0034157E">
            <w:pPr>
              <w:rPr>
                <w:rFonts w:eastAsia="PMingLiU"/>
                <w:noProof/>
                <w:szCs w:val="22"/>
              </w:rPr>
            </w:pPr>
            <w:r w:rsidRPr="00F14372">
              <w:rPr>
                <w:rFonts w:eastAsia="PMingLiU"/>
                <w:noProof/>
                <w:szCs w:val="22"/>
              </w:rPr>
              <w:t>Marketing at the British Council is a strategic function which drives awareness, understanding and engagement with us across our diverse audiences. We use insight, knowledge and analysis of our market and our customers to engage them with the British Council’s international cultural relations mission, our products and services in the most impactful and effective way. We lead the development of our brand and use our expertise to tell inspiring stories to enhance our global reputation, build lifelong relationships, engage our staff and prove the impact of what we do.</w:t>
            </w:r>
          </w:p>
          <w:p w14:paraId="78A76BD9" w14:textId="77777777" w:rsidR="005C039E" w:rsidRDefault="005C039E" w:rsidP="0034157E">
            <w:pPr>
              <w:rPr>
                <w:rFonts w:eastAsia="PMingLiU"/>
                <w:noProof/>
                <w:szCs w:val="22"/>
              </w:rPr>
            </w:pPr>
          </w:p>
          <w:p w14:paraId="49E166A8" w14:textId="77777777" w:rsidR="005C039E" w:rsidRDefault="005C039E" w:rsidP="0034157E">
            <w:pPr>
              <w:rPr>
                <w:rFonts w:eastAsia="PMingLiU"/>
                <w:noProof/>
                <w:szCs w:val="22"/>
              </w:rPr>
            </w:pPr>
          </w:p>
          <w:p w14:paraId="0C878C0A" w14:textId="2EA85816" w:rsidR="005C039E" w:rsidRPr="00735F5C" w:rsidRDefault="005C039E" w:rsidP="0034157E">
            <w:pPr>
              <w:rPr>
                <w:rFonts w:cs="Arial"/>
                <w:color w:val="auto"/>
                <w:sz w:val="22"/>
                <w:szCs w:val="22"/>
              </w:rPr>
            </w:pPr>
          </w:p>
        </w:tc>
      </w:tr>
      <w:tr w:rsidR="000B324C" w:rsidRPr="00A00392" w14:paraId="78A7B9E8" w14:textId="77777777" w:rsidTr="007450D2">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689A0B13" w14:textId="77777777" w:rsidR="000B324C" w:rsidRPr="00A00392" w:rsidRDefault="000B324C" w:rsidP="00A00392">
            <w:pPr>
              <w:pStyle w:val="Heading6"/>
              <w:rPr>
                <w:color w:val="FFFFFF"/>
                <w:szCs w:val="22"/>
              </w:rPr>
            </w:pPr>
            <w:r w:rsidRPr="00A00392">
              <w:rPr>
                <w:color w:val="FFFFFF"/>
              </w:rPr>
              <w:lastRenderedPageBreak/>
              <w:t>Main opportunities/challenges for this role:</w:t>
            </w:r>
          </w:p>
        </w:tc>
      </w:tr>
      <w:tr w:rsidR="000B324C" w:rsidRPr="00ED5503" w14:paraId="036B2A4A" w14:textId="77777777" w:rsidTr="007450D2">
        <w:trPr>
          <w:trHeight w:val="403"/>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26757736" w14:textId="0A0CBC9F" w:rsidR="0034157E" w:rsidRPr="00BD36EE" w:rsidRDefault="001F4074" w:rsidP="007F084E">
            <w:pPr>
              <w:keepNext/>
              <w:spacing w:line="240" w:lineRule="auto"/>
              <w:rPr>
                <w:rFonts w:cs="Arial"/>
                <w:color w:val="auto"/>
                <w:lang w:eastAsia="en-GB"/>
              </w:rPr>
            </w:pPr>
            <w:bookmarkStart w:id="5" w:name="_Hlk4482370"/>
            <w:r>
              <w:rPr>
                <w:rFonts w:eastAsia="PMingLiU"/>
                <w:noProof/>
                <w:szCs w:val="22"/>
              </w:rPr>
              <w:t>Laed the</w:t>
            </w:r>
            <w:r w:rsidRPr="0034157E">
              <w:rPr>
                <w:rFonts w:eastAsia="PMingLiU"/>
                <w:noProof/>
                <w:szCs w:val="22"/>
              </w:rPr>
              <w:t xml:space="preserve"> </w:t>
            </w:r>
            <w:r w:rsidRPr="0034157E">
              <w:rPr>
                <w:rFonts w:eastAsia="PMingLiU"/>
                <w:noProof/>
                <w:szCs w:val="22"/>
              </w:rPr>
              <w:t>execution of events</w:t>
            </w:r>
            <w:r>
              <w:rPr>
                <w:rFonts w:eastAsia="PMingLiU"/>
                <w:noProof/>
                <w:szCs w:val="22"/>
              </w:rPr>
              <w:t xml:space="preserve"> to support the l</w:t>
            </w:r>
            <w:r w:rsidR="00D72E9C" w:rsidRPr="0034157E">
              <w:rPr>
                <w:rFonts w:eastAsia="PMingLiU"/>
                <w:noProof/>
                <w:szCs w:val="22"/>
              </w:rPr>
              <w:t xml:space="preserve">ibrary and </w:t>
            </w:r>
            <w:r w:rsidR="00D35272" w:rsidRPr="0034157E">
              <w:rPr>
                <w:rFonts w:eastAsia="PMingLiU"/>
                <w:noProof/>
                <w:szCs w:val="22"/>
              </w:rPr>
              <w:t>m</w:t>
            </w:r>
            <w:r w:rsidR="000B324C" w:rsidRPr="0034157E">
              <w:rPr>
                <w:rFonts w:eastAsia="PMingLiU"/>
                <w:noProof/>
                <w:szCs w:val="22"/>
              </w:rPr>
              <w:t xml:space="preserve">arketing </w:t>
            </w:r>
            <w:r w:rsidR="00D35272" w:rsidRPr="0034157E">
              <w:rPr>
                <w:rFonts w:eastAsia="PMingLiU"/>
                <w:noProof/>
                <w:szCs w:val="22"/>
              </w:rPr>
              <w:t>t</w:t>
            </w:r>
            <w:r w:rsidR="00253373" w:rsidRPr="0034157E">
              <w:rPr>
                <w:rFonts w:eastAsia="PMingLiU"/>
                <w:noProof/>
                <w:szCs w:val="22"/>
              </w:rPr>
              <w:t>eam</w:t>
            </w:r>
            <w:r w:rsidR="00D35272" w:rsidRPr="0034157E">
              <w:rPr>
                <w:rFonts w:eastAsia="PMingLiU"/>
                <w:noProof/>
                <w:szCs w:val="22"/>
              </w:rPr>
              <w:t>s</w:t>
            </w:r>
            <w:r w:rsidR="00D72E9C" w:rsidRPr="0034157E">
              <w:rPr>
                <w:rFonts w:eastAsia="PMingLiU"/>
                <w:noProof/>
                <w:szCs w:val="22"/>
              </w:rPr>
              <w:t xml:space="preserve"> </w:t>
            </w:r>
            <w:r w:rsidR="00253373" w:rsidRPr="0034157E">
              <w:rPr>
                <w:rFonts w:eastAsia="PMingLiU"/>
                <w:noProof/>
                <w:szCs w:val="22"/>
              </w:rPr>
              <w:t xml:space="preserve">to achieve </w:t>
            </w:r>
            <w:r>
              <w:rPr>
                <w:rFonts w:eastAsia="PMingLiU"/>
                <w:noProof/>
                <w:szCs w:val="22"/>
              </w:rPr>
              <w:t xml:space="preserve">their     </w:t>
            </w:r>
            <w:r w:rsidR="00253373" w:rsidRPr="0034157E">
              <w:rPr>
                <w:rFonts w:eastAsia="PMingLiU"/>
                <w:noProof/>
                <w:szCs w:val="22"/>
              </w:rPr>
              <w:t xml:space="preserve">respective business objectives. </w:t>
            </w:r>
            <w:r w:rsidR="00D72E9C" w:rsidRPr="0034157E">
              <w:rPr>
                <w:rFonts w:eastAsia="PMingLiU"/>
                <w:noProof/>
                <w:szCs w:val="22"/>
              </w:rPr>
              <w:t>Provid</w:t>
            </w:r>
            <w:r w:rsidR="007F084E">
              <w:rPr>
                <w:rFonts w:eastAsia="PMingLiU"/>
                <w:noProof/>
                <w:szCs w:val="22"/>
              </w:rPr>
              <w:t>e professional event management expertise</w:t>
            </w:r>
            <w:r w:rsidR="00D72E9C" w:rsidRPr="0034157E">
              <w:rPr>
                <w:rFonts w:eastAsia="PMingLiU"/>
                <w:noProof/>
                <w:szCs w:val="22"/>
              </w:rPr>
              <w:t xml:space="preserve"> </w:t>
            </w:r>
            <w:r>
              <w:rPr>
                <w:rFonts w:eastAsia="PMingLiU"/>
                <w:noProof/>
                <w:szCs w:val="22"/>
              </w:rPr>
              <w:t xml:space="preserve">to </w:t>
            </w:r>
            <w:r w:rsidR="00D72E9C" w:rsidRPr="0034157E">
              <w:rPr>
                <w:rFonts w:eastAsia="PMingLiU"/>
                <w:noProof/>
                <w:szCs w:val="22"/>
              </w:rPr>
              <w:t>support Arts, Education and Society</w:t>
            </w:r>
            <w:bookmarkEnd w:id="5"/>
            <w:r w:rsidR="00D72E9C" w:rsidRPr="0034157E">
              <w:rPr>
                <w:rFonts w:eastAsia="PMingLiU"/>
                <w:noProof/>
                <w:szCs w:val="22"/>
              </w:rPr>
              <w:t>.</w:t>
            </w:r>
          </w:p>
        </w:tc>
      </w:tr>
      <w:tr w:rsidR="000B324C" w:rsidRPr="00A00392" w14:paraId="1B1DD6E9" w14:textId="77777777" w:rsidTr="007450D2">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4141F9ED" w14:textId="77777777" w:rsidR="000B324C" w:rsidRPr="0072465D" w:rsidRDefault="000B324C" w:rsidP="00A00392">
            <w:pPr>
              <w:pStyle w:val="Heading6"/>
              <w:rPr>
                <w:color w:val="FFFFFF"/>
              </w:rPr>
            </w:pPr>
            <w:bookmarkStart w:id="6" w:name="_Main_Accountabilities:"/>
            <w:bookmarkEnd w:id="6"/>
            <w:r w:rsidRPr="0072465D">
              <w:rPr>
                <w:color w:val="FFFFFF"/>
              </w:rPr>
              <w:t>Main Accountabilities:</w:t>
            </w:r>
          </w:p>
        </w:tc>
      </w:tr>
      <w:tr w:rsidR="000B324C" w:rsidRPr="00ED5503" w14:paraId="78BD61BD" w14:textId="77777777" w:rsidTr="007450D2">
        <w:trPr>
          <w:trHeight w:val="403"/>
        </w:trPr>
        <w:tc>
          <w:tcPr>
            <w:tcW w:w="5000" w:type="pct"/>
            <w:gridSpan w:val="8"/>
            <w:tcBorders>
              <w:top w:val="single" w:sz="8" w:space="0" w:color="FFFFFF"/>
              <w:left w:val="single" w:sz="8" w:space="0" w:color="FFFFFF"/>
              <w:bottom w:val="single" w:sz="4" w:space="0" w:color="auto"/>
              <w:right w:val="single" w:sz="8" w:space="0" w:color="FFFFFF"/>
            </w:tcBorders>
            <w:shd w:val="clear" w:color="auto" w:fill="F2F2F2"/>
            <w:tcMar>
              <w:top w:w="72" w:type="dxa"/>
              <w:left w:w="144" w:type="dxa"/>
              <w:bottom w:w="72" w:type="dxa"/>
              <w:right w:w="144" w:type="dxa"/>
            </w:tcMar>
            <w:hideMark/>
          </w:tcPr>
          <w:p w14:paraId="62CA6C01" w14:textId="1C108BD6" w:rsidR="000B324C" w:rsidRDefault="000B324C" w:rsidP="008312C9">
            <w:pPr>
              <w:rPr>
                <w:rFonts w:cs="Arial"/>
                <w:b/>
                <w:bCs/>
                <w:color w:val="1F3864"/>
              </w:rPr>
            </w:pPr>
            <w:r w:rsidRPr="00F14372">
              <w:rPr>
                <w:rFonts w:cs="Arial"/>
                <w:b/>
                <w:bCs/>
                <w:color w:val="1F3864"/>
              </w:rPr>
              <w:t>Specific Accountabilities:</w:t>
            </w:r>
          </w:p>
          <w:p w14:paraId="1A34B8FE" w14:textId="69C80216" w:rsidR="00253373" w:rsidRPr="00253373" w:rsidRDefault="00253373" w:rsidP="00253373">
            <w:pPr>
              <w:keepNext/>
              <w:numPr>
                <w:ilvl w:val="0"/>
                <w:numId w:val="27"/>
              </w:numPr>
              <w:spacing w:line="240" w:lineRule="auto"/>
              <w:rPr>
                <w:rFonts w:eastAsia="PMingLiU"/>
                <w:noProof/>
                <w:szCs w:val="22"/>
              </w:rPr>
            </w:pPr>
            <w:r>
              <w:rPr>
                <w:rFonts w:eastAsia="PMingLiU"/>
                <w:noProof/>
                <w:szCs w:val="22"/>
              </w:rPr>
              <w:t>Develop event plan</w:t>
            </w:r>
            <w:r w:rsidR="00D35272">
              <w:rPr>
                <w:rFonts w:eastAsia="PMingLiU"/>
                <w:noProof/>
                <w:szCs w:val="22"/>
              </w:rPr>
              <w:t>s</w:t>
            </w:r>
            <w:r>
              <w:rPr>
                <w:rFonts w:eastAsia="PMingLiU"/>
                <w:noProof/>
                <w:szCs w:val="22"/>
              </w:rPr>
              <w:t xml:space="preserve"> from </w:t>
            </w:r>
            <w:r w:rsidRPr="0034157E">
              <w:rPr>
                <w:rFonts w:eastAsia="PMingLiU"/>
                <w:noProof/>
                <w:szCs w:val="22"/>
              </w:rPr>
              <w:t xml:space="preserve">conceptualisation </w:t>
            </w:r>
            <w:r w:rsidR="00D72E9C" w:rsidRPr="0034157E">
              <w:rPr>
                <w:rFonts w:eastAsia="PMingLiU"/>
                <w:noProof/>
                <w:szCs w:val="22"/>
              </w:rPr>
              <w:t>of content</w:t>
            </w:r>
            <w:r w:rsidR="0034157E">
              <w:rPr>
                <w:rFonts w:eastAsia="PMingLiU"/>
                <w:noProof/>
                <w:szCs w:val="22"/>
              </w:rPr>
              <w:t xml:space="preserve"> throug</w:t>
            </w:r>
            <w:r w:rsidR="00D72E9C">
              <w:rPr>
                <w:rFonts w:eastAsia="PMingLiU"/>
                <w:noProof/>
                <w:szCs w:val="22"/>
              </w:rPr>
              <w:t xml:space="preserve">h </w:t>
            </w:r>
            <w:r>
              <w:rPr>
                <w:rFonts w:eastAsia="PMingLiU"/>
                <w:noProof/>
                <w:szCs w:val="22"/>
              </w:rPr>
              <w:t>to execution and post-evaluation</w:t>
            </w:r>
          </w:p>
          <w:p w14:paraId="36DE641B" w14:textId="2E4A3BB7" w:rsidR="00D35272" w:rsidRPr="00D35272" w:rsidRDefault="00253373" w:rsidP="00D35272">
            <w:pPr>
              <w:keepNext/>
              <w:numPr>
                <w:ilvl w:val="0"/>
                <w:numId w:val="27"/>
              </w:numPr>
              <w:spacing w:line="240" w:lineRule="auto"/>
              <w:rPr>
                <w:rFonts w:eastAsia="PMingLiU"/>
                <w:noProof/>
                <w:szCs w:val="22"/>
              </w:rPr>
            </w:pPr>
            <w:r w:rsidRPr="00253373">
              <w:rPr>
                <w:rFonts w:eastAsia="PMingLiU"/>
                <w:noProof/>
                <w:szCs w:val="22"/>
              </w:rPr>
              <w:t>Deliver events on time, within budget,</w:t>
            </w:r>
            <w:r w:rsidR="00D72E9C">
              <w:rPr>
                <w:rFonts w:eastAsia="PMingLiU"/>
                <w:noProof/>
                <w:szCs w:val="22"/>
              </w:rPr>
              <w:t xml:space="preserve"> and </w:t>
            </w:r>
            <w:r w:rsidR="00D72E9C" w:rsidRPr="0034157E">
              <w:rPr>
                <w:rFonts w:eastAsia="PMingLiU"/>
                <w:noProof/>
                <w:szCs w:val="22"/>
              </w:rPr>
              <w:t>to professional event management standards</w:t>
            </w:r>
            <w:r w:rsidRPr="00253373">
              <w:rPr>
                <w:rFonts w:eastAsia="PMingLiU"/>
                <w:noProof/>
                <w:szCs w:val="22"/>
              </w:rPr>
              <w:t xml:space="preserve"> that meet </w:t>
            </w:r>
            <w:r>
              <w:rPr>
                <w:rFonts w:eastAsia="PMingLiU"/>
                <w:noProof/>
                <w:szCs w:val="22"/>
              </w:rPr>
              <w:t>business objectives</w:t>
            </w:r>
          </w:p>
          <w:p w14:paraId="4E2D5663" w14:textId="456BD4B6" w:rsidR="00253373" w:rsidRDefault="00253373" w:rsidP="00253373">
            <w:pPr>
              <w:keepNext/>
              <w:numPr>
                <w:ilvl w:val="0"/>
                <w:numId w:val="27"/>
              </w:numPr>
              <w:spacing w:line="240" w:lineRule="auto"/>
              <w:rPr>
                <w:rFonts w:eastAsia="PMingLiU"/>
                <w:noProof/>
                <w:szCs w:val="22"/>
              </w:rPr>
            </w:pPr>
            <w:r w:rsidRPr="00253373">
              <w:rPr>
                <w:rFonts w:eastAsia="PMingLiU"/>
                <w:noProof/>
                <w:szCs w:val="22"/>
              </w:rPr>
              <w:t>Setting, communicating and maintain</w:t>
            </w:r>
            <w:r w:rsidR="0043722A">
              <w:rPr>
                <w:rFonts w:eastAsia="PMingLiU"/>
                <w:noProof/>
                <w:szCs w:val="22"/>
              </w:rPr>
              <w:t>ing timelines and priorities on</w:t>
            </w:r>
            <w:r w:rsidRPr="00253373">
              <w:rPr>
                <w:rFonts w:eastAsia="PMingLiU"/>
                <w:noProof/>
                <w:szCs w:val="22"/>
              </w:rPr>
              <w:t xml:space="preserve"> </w:t>
            </w:r>
            <w:r>
              <w:rPr>
                <w:rFonts w:eastAsia="PMingLiU"/>
                <w:noProof/>
                <w:szCs w:val="22"/>
              </w:rPr>
              <w:t>event</w:t>
            </w:r>
            <w:r w:rsidR="0043722A">
              <w:rPr>
                <w:rFonts w:eastAsia="PMingLiU"/>
                <w:noProof/>
                <w:szCs w:val="22"/>
              </w:rPr>
              <w:t>s</w:t>
            </w:r>
            <w:r>
              <w:rPr>
                <w:rFonts w:eastAsia="PMingLiU"/>
                <w:noProof/>
                <w:szCs w:val="22"/>
              </w:rPr>
              <w:t xml:space="preserve"> with the key stakeholders</w:t>
            </w:r>
          </w:p>
          <w:p w14:paraId="13E68302" w14:textId="675EF35F" w:rsidR="00E91C52" w:rsidRPr="00253373" w:rsidRDefault="00E91C52" w:rsidP="00253373">
            <w:pPr>
              <w:keepNext/>
              <w:numPr>
                <w:ilvl w:val="0"/>
                <w:numId w:val="27"/>
              </w:numPr>
              <w:spacing w:line="240" w:lineRule="auto"/>
              <w:rPr>
                <w:rFonts w:eastAsia="PMingLiU"/>
                <w:noProof/>
                <w:szCs w:val="22"/>
              </w:rPr>
            </w:pPr>
            <w:r>
              <w:rPr>
                <w:rFonts w:eastAsia="PMingLiU"/>
                <w:noProof/>
                <w:szCs w:val="22"/>
              </w:rPr>
              <w:t xml:space="preserve">Manage and maintain a robust Library event calendar </w:t>
            </w:r>
          </w:p>
          <w:p w14:paraId="108A133C" w14:textId="77777777" w:rsidR="00147CCA" w:rsidRDefault="00147CCA" w:rsidP="00253373">
            <w:pPr>
              <w:keepNext/>
              <w:numPr>
                <w:ilvl w:val="0"/>
                <w:numId w:val="27"/>
              </w:numPr>
              <w:spacing w:line="240" w:lineRule="auto"/>
              <w:rPr>
                <w:rFonts w:eastAsia="PMingLiU"/>
                <w:noProof/>
                <w:szCs w:val="22"/>
              </w:rPr>
            </w:pPr>
            <w:r w:rsidRPr="00147CCA">
              <w:rPr>
                <w:rFonts w:eastAsia="PMingLiU"/>
                <w:noProof/>
                <w:szCs w:val="22"/>
              </w:rPr>
              <w:t>Manage</w:t>
            </w:r>
            <w:r w:rsidR="00253373" w:rsidRPr="00147CCA">
              <w:rPr>
                <w:rFonts w:eastAsia="PMingLiU"/>
                <w:noProof/>
                <w:szCs w:val="22"/>
              </w:rPr>
              <w:t xml:space="preserve"> </w:t>
            </w:r>
            <w:r w:rsidRPr="00147CCA">
              <w:rPr>
                <w:rFonts w:eastAsia="PMingLiU"/>
                <w:noProof/>
                <w:szCs w:val="22"/>
              </w:rPr>
              <w:t>and maintain startegic relationships with the</w:t>
            </w:r>
            <w:r w:rsidR="000663D3" w:rsidRPr="00147CCA">
              <w:rPr>
                <w:rFonts w:eastAsia="PMingLiU"/>
                <w:noProof/>
                <w:szCs w:val="22"/>
              </w:rPr>
              <w:t xml:space="preserve"> </w:t>
            </w:r>
            <w:r>
              <w:rPr>
                <w:rFonts w:eastAsia="PMingLiU"/>
                <w:noProof/>
                <w:szCs w:val="22"/>
              </w:rPr>
              <w:t>supplier network</w:t>
            </w:r>
          </w:p>
          <w:p w14:paraId="595F0834" w14:textId="61668DCD" w:rsidR="00253373" w:rsidRPr="00147CCA" w:rsidRDefault="00147CCA" w:rsidP="00253373">
            <w:pPr>
              <w:keepNext/>
              <w:numPr>
                <w:ilvl w:val="0"/>
                <w:numId w:val="27"/>
              </w:numPr>
              <w:spacing w:line="240" w:lineRule="auto"/>
              <w:rPr>
                <w:rFonts w:eastAsia="PMingLiU"/>
                <w:noProof/>
                <w:szCs w:val="22"/>
              </w:rPr>
            </w:pPr>
            <w:r>
              <w:rPr>
                <w:rFonts w:eastAsia="PMingLiU"/>
                <w:noProof/>
                <w:szCs w:val="22"/>
              </w:rPr>
              <w:t>Manage</w:t>
            </w:r>
            <w:r w:rsidR="00253373" w:rsidRPr="00147CCA">
              <w:rPr>
                <w:rFonts w:eastAsia="PMingLiU"/>
                <w:noProof/>
                <w:szCs w:val="22"/>
              </w:rPr>
              <w:t xml:space="preserve"> operational and administrative functions to ensure </w:t>
            </w:r>
            <w:r w:rsidR="00780DF8" w:rsidRPr="00147CCA">
              <w:rPr>
                <w:rFonts w:eastAsia="PMingLiU"/>
                <w:noProof/>
                <w:szCs w:val="22"/>
              </w:rPr>
              <w:t>events</w:t>
            </w:r>
            <w:r w:rsidR="00253373" w:rsidRPr="00147CCA">
              <w:rPr>
                <w:rFonts w:eastAsia="PMingLiU"/>
                <w:noProof/>
                <w:szCs w:val="22"/>
              </w:rPr>
              <w:t xml:space="preserve"> are delivered efficiently</w:t>
            </w:r>
          </w:p>
          <w:p w14:paraId="23C034D9" w14:textId="77777777" w:rsidR="000B324C" w:rsidRPr="00680BC4" w:rsidRDefault="000B324C" w:rsidP="008312C9">
            <w:pPr>
              <w:rPr>
                <w:rFonts w:eastAsia="Calibri" w:cs="Arial"/>
                <w:b/>
                <w:color w:val="auto"/>
                <w:lang w:eastAsia="en-US"/>
              </w:rPr>
            </w:pPr>
          </w:p>
          <w:p w14:paraId="1FB84106" w14:textId="77777777" w:rsidR="000B324C" w:rsidRPr="00F14372" w:rsidRDefault="000B324C" w:rsidP="008312C9">
            <w:pPr>
              <w:rPr>
                <w:rFonts w:cs="Arial"/>
                <w:b/>
                <w:bCs/>
                <w:color w:val="1F3864"/>
                <w:lang w:val="en-US"/>
              </w:rPr>
            </w:pPr>
            <w:r w:rsidRPr="00F14372">
              <w:rPr>
                <w:rFonts w:cs="Arial"/>
                <w:b/>
                <w:bCs/>
                <w:color w:val="1F3864"/>
                <w:lang w:val="en-US"/>
              </w:rPr>
              <w:t>Consultancy, analysis &amp; problem-solving</w:t>
            </w:r>
          </w:p>
          <w:p w14:paraId="7AA35500" w14:textId="77777777" w:rsidR="000B324C" w:rsidRPr="00F14372" w:rsidRDefault="000B324C" w:rsidP="00C635C8">
            <w:pPr>
              <w:pStyle w:val="Default"/>
              <w:numPr>
                <w:ilvl w:val="0"/>
                <w:numId w:val="12"/>
              </w:numPr>
              <w:contextualSpacing/>
              <w:rPr>
                <w:rFonts w:eastAsia="PMingLiU" w:cs="Times New Roman"/>
                <w:noProof/>
                <w:color w:val="002060"/>
                <w:sz w:val="20"/>
                <w:szCs w:val="22"/>
                <w:lang w:eastAsia="zh-CN"/>
              </w:rPr>
            </w:pPr>
            <w:r w:rsidRPr="00F14372">
              <w:rPr>
                <w:rFonts w:eastAsia="PMingLiU" w:cs="Times New Roman"/>
                <w:noProof/>
                <w:color w:val="002060"/>
                <w:sz w:val="20"/>
                <w:szCs w:val="22"/>
                <w:lang w:eastAsia="zh-CN"/>
              </w:rPr>
              <w:t>Presents information clearly supported as needed from the senior marketing team to tailor the presentation of findings to meet the differing needs of stakeholders in the country.</w:t>
            </w:r>
          </w:p>
          <w:p w14:paraId="6700C853" w14:textId="77777777" w:rsidR="000B324C" w:rsidRPr="00680BC4" w:rsidRDefault="000B324C" w:rsidP="008312C9">
            <w:pPr>
              <w:rPr>
                <w:rFonts w:eastAsia="Calibri" w:cs="Arial"/>
                <w:color w:val="auto"/>
                <w:lang w:eastAsia="en-US"/>
              </w:rPr>
            </w:pPr>
          </w:p>
          <w:p w14:paraId="24120493" w14:textId="77777777" w:rsidR="000B324C" w:rsidRPr="00F14372" w:rsidRDefault="000B324C" w:rsidP="008312C9">
            <w:pPr>
              <w:rPr>
                <w:rFonts w:cs="Arial"/>
                <w:b/>
                <w:bCs/>
                <w:color w:val="1F3864"/>
                <w:lang w:val="en-US"/>
              </w:rPr>
            </w:pPr>
            <w:r w:rsidRPr="00F14372">
              <w:rPr>
                <w:rFonts w:cs="Arial"/>
                <w:b/>
                <w:bCs/>
                <w:color w:val="1F3864"/>
                <w:lang w:val="en-US"/>
              </w:rPr>
              <w:t>Internal customer focus</w:t>
            </w:r>
          </w:p>
          <w:p w14:paraId="62464EDF" w14:textId="77777777" w:rsidR="000B324C" w:rsidRPr="00F14372" w:rsidRDefault="000B324C" w:rsidP="008D2C01">
            <w:pPr>
              <w:pStyle w:val="Default"/>
              <w:numPr>
                <w:ilvl w:val="0"/>
                <w:numId w:val="12"/>
              </w:numPr>
              <w:contextualSpacing/>
              <w:rPr>
                <w:rFonts w:eastAsia="PMingLiU" w:cs="Times New Roman"/>
                <w:noProof/>
                <w:color w:val="002060"/>
                <w:sz w:val="20"/>
                <w:szCs w:val="22"/>
                <w:lang w:eastAsia="zh-CN"/>
              </w:rPr>
            </w:pPr>
            <w:r w:rsidRPr="00F14372">
              <w:rPr>
                <w:rFonts w:eastAsia="PMingLiU" w:cs="Times New Roman"/>
                <w:noProof/>
                <w:color w:val="002060"/>
                <w:sz w:val="20"/>
                <w:szCs w:val="22"/>
                <w:lang w:eastAsia="zh-CN"/>
              </w:rPr>
              <w:t>Proactively seeks internal customer and other stakeholder feedback to monitor satisfaction with the provision of marketing services for the country and specialist advice &amp; support provided enabling improvements to be made where issues are identified.</w:t>
            </w:r>
          </w:p>
          <w:p w14:paraId="6B41DF89" w14:textId="77777777" w:rsidR="000B324C" w:rsidRPr="00065F31" w:rsidRDefault="000B324C" w:rsidP="00B374C7">
            <w:pPr>
              <w:pStyle w:val="Default"/>
              <w:contextualSpacing/>
              <w:rPr>
                <w:color w:val="auto"/>
                <w:sz w:val="20"/>
                <w:szCs w:val="20"/>
              </w:rPr>
            </w:pPr>
          </w:p>
          <w:p w14:paraId="59298DBE" w14:textId="77777777" w:rsidR="000B324C" w:rsidRPr="00F14372" w:rsidRDefault="000B324C" w:rsidP="008312C9">
            <w:pPr>
              <w:ind w:left="29"/>
              <w:rPr>
                <w:rFonts w:cs="Arial"/>
                <w:b/>
                <w:bCs/>
                <w:color w:val="1F3864"/>
                <w:lang w:val="en-US"/>
              </w:rPr>
            </w:pPr>
            <w:r w:rsidRPr="00F14372">
              <w:rPr>
                <w:rFonts w:cs="Arial"/>
                <w:b/>
                <w:bCs/>
                <w:color w:val="1F3864"/>
                <w:lang w:val="en-US"/>
              </w:rPr>
              <w:t>Commercial &amp; financial management</w:t>
            </w:r>
          </w:p>
          <w:p w14:paraId="2A2F9F58" w14:textId="77777777" w:rsidR="000B324C" w:rsidRPr="00F14372" w:rsidRDefault="000B324C" w:rsidP="00F14372">
            <w:pPr>
              <w:pStyle w:val="Default"/>
              <w:numPr>
                <w:ilvl w:val="0"/>
                <w:numId w:val="12"/>
              </w:numPr>
              <w:contextualSpacing/>
              <w:rPr>
                <w:rFonts w:eastAsia="PMingLiU" w:cs="Times New Roman"/>
                <w:noProof/>
                <w:color w:val="002060"/>
                <w:sz w:val="20"/>
                <w:szCs w:val="22"/>
                <w:lang w:eastAsia="zh-CN"/>
              </w:rPr>
            </w:pPr>
            <w:r w:rsidRPr="00F14372">
              <w:rPr>
                <w:rFonts w:eastAsia="PMingLiU" w:cs="Times New Roman"/>
                <w:noProof/>
                <w:color w:val="002060"/>
                <w:sz w:val="20"/>
                <w:szCs w:val="22"/>
                <w:lang w:eastAsia="zh-CN"/>
              </w:rPr>
              <w:t>Shows an understanding of value for money/cost effectiveness in the advice, recommendations and service support they provide to colleagues in the business teams supporting them to achieve the best results from their projects, products and services.</w:t>
            </w:r>
          </w:p>
          <w:p w14:paraId="0000CD56" w14:textId="77777777" w:rsidR="000B324C" w:rsidRPr="00B374C7" w:rsidRDefault="000B324C" w:rsidP="008312C9">
            <w:pPr>
              <w:ind w:left="29"/>
              <w:rPr>
                <w:rFonts w:eastAsia="Calibri" w:cs="Arial"/>
                <w:b/>
                <w:color w:val="auto"/>
                <w:lang w:eastAsia="en-US"/>
              </w:rPr>
            </w:pPr>
          </w:p>
          <w:p w14:paraId="39D211F7" w14:textId="77777777" w:rsidR="000B324C" w:rsidRPr="00F14372" w:rsidRDefault="000B324C" w:rsidP="008312C9">
            <w:pPr>
              <w:ind w:left="29"/>
              <w:rPr>
                <w:rFonts w:cs="Arial"/>
                <w:b/>
                <w:bCs/>
                <w:color w:val="1F3864"/>
                <w:lang w:val="en-US"/>
              </w:rPr>
            </w:pPr>
            <w:r w:rsidRPr="00F14372">
              <w:rPr>
                <w:rFonts w:cs="Arial"/>
                <w:b/>
                <w:bCs/>
                <w:color w:val="1F3864"/>
                <w:lang w:val="en-US"/>
              </w:rPr>
              <w:t>Relationship &amp; stakeholder management</w:t>
            </w:r>
          </w:p>
          <w:p w14:paraId="4B0813A3" w14:textId="77777777" w:rsidR="000B324C" w:rsidRPr="00F14372" w:rsidRDefault="000B324C" w:rsidP="00F14372">
            <w:pPr>
              <w:pStyle w:val="Default"/>
              <w:numPr>
                <w:ilvl w:val="0"/>
                <w:numId w:val="12"/>
              </w:numPr>
              <w:contextualSpacing/>
              <w:rPr>
                <w:rFonts w:eastAsia="PMingLiU" w:cs="Times New Roman"/>
                <w:noProof/>
                <w:color w:val="002060"/>
                <w:sz w:val="20"/>
                <w:szCs w:val="22"/>
                <w:lang w:eastAsia="zh-CN"/>
              </w:rPr>
            </w:pPr>
            <w:r w:rsidRPr="00F14372">
              <w:rPr>
                <w:rFonts w:eastAsia="PMingLiU" w:cs="Times New Roman"/>
                <w:noProof/>
                <w:color w:val="002060"/>
                <w:sz w:val="20"/>
                <w:szCs w:val="22"/>
                <w:lang w:eastAsia="zh-CN"/>
              </w:rPr>
              <w:t>Proactively builds and maintains excellent relationships with internal partners and stakeholders to ensure integrated, joined up and future-proofed approaches and solutions</w:t>
            </w:r>
          </w:p>
          <w:p w14:paraId="0FE632DA" w14:textId="77777777" w:rsidR="000B324C" w:rsidRPr="00B374C7" w:rsidRDefault="000B324C" w:rsidP="008312C9">
            <w:pPr>
              <w:pStyle w:val="ListParagraph"/>
              <w:spacing w:after="0" w:line="240" w:lineRule="auto"/>
              <w:ind w:left="357"/>
              <w:rPr>
                <w:rFonts w:ascii="Arial" w:hAnsi="Arial" w:cs="Arial"/>
                <w:b/>
                <w:sz w:val="20"/>
                <w:szCs w:val="20"/>
              </w:rPr>
            </w:pPr>
          </w:p>
          <w:p w14:paraId="0D39987C" w14:textId="77777777" w:rsidR="000B324C" w:rsidRPr="00F14372" w:rsidRDefault="000B324C" w:rsidP="00F14372">
            <w:pPr>
              <w:ind w:left="29"/>
              <w:rPr>
                <w:rFonts w:cs="Arial"/>
                <w:b/>
                <w:bCs/>
                <w:color w:val="1F3864"/>
                <w:lang w:val="en-US"/>
              </w:rPr>
            </w:pPr>
            <w:r w:rsidRPr="00F14372">
              <w:rPr>
                <w:rFonts w:cs="Arial"/>
                <w:b/>
                <w:bCs/>
                <w:color w:val="1F3864"/>
                <w:lang w:val="en-US"/>
              </w:rPr>
              <w:t>Leadership &amp; management</w:t>
            </w:r>
          </w:p>
          <w:p w14:paraId="759B84DE" w14:textId="77777777" w:rsidR="000B324C" w:rsidRPr="00F14372" w:rsidRDefault="000B324C" w:rsidP="00F14372">
            <w:pPr>
              <w:pStyle w:val="Default"/>
              <w:numPr>
                <w:ilvl w:val="0"/>
                <w:numId w:val="12"/>
              </w:numPr>
              <w:contextualSpacing/>
              <w:rPr>
                <w:rFonts w:eastAsia="PMingLiU" w:cs="Times New Roman"/>
                <w:noProof/>
                <w:color w:val="002060"/>
                <w:sz w:val="20"/>
                <w:szCs w:val="22"/>
                <w:lang w:eastAsia="zh-CN"/>
              </w:rPr>
            </w:pPr>
            <w:r w:rsidRPr="00F14372">
              <w:rPr>
                <w:rFonts w:eastAsia="PMingLiU" w:cs="Times New Roman"/>
                <w:noProof/>
                <w:color w:val="002060"/>
                <w:sz w:val="20"/>
                <w:szCs w:val="22"/>
                <w:lang w:eastAsia="zh-CN"/>
              </w:rPr>
              <w:t>Shares intelligence, experience and ideas to support senior managers in marketing in identifying/developing new ways in which marketing could positively impact upon the British Council’s operational efficiency and effectiveness.</w:t>
            </w:r>
          </w:p>
          <w:p w14:paraId="6A451ED9" w14:textId="77777777" w:rsidR="000B324C" w:rsidRPr="00680BC4" w:rsidRDefault="000B324C" w:rsidP="007A47EC">
            <w:pPr>
              <w:rPr>
                <w:rFonts w:eastAsia="Calibri" w:cs="Arial"/>
                <w:color w:val="auto"/>
                <w:lang w:eastAsia="en-US"/>
              </w:rPr>
            </w:pPr>
          </w:p>
        </w:tc>
      </w:tr>
      <w:tr w:rsidR="000B324C" w:rsidRPr="00A00392" w14:paraId="192EF1A7" w14:textId="77777777" w:rsidTr="007450D2">
        <w:trPr>
          <w:trHeight w:val="404"/>
        </w:trPr>
        <w:tc>
          <w:tcPr>
            <w:tcW w:w="5000" w:type="pct"/>
            <w:gridSpan w:val="8"/>
            <w:tcBorders>
              <w:top w:val="single" w:sz="4" w:space="0" w:color="auto"/>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tcPr>
          <w:p w14:paraId="145B99FB" w14:textId="77777777" w:rsidR="000B324C" w:rsidRPr="00A00392" w:rsidRDefault="000B324C" w:rsidP="00A00392">
            <w:pPr>
              <w:pStyle w:val="Heading6"/>
              <w:rPr>
                <w:color w:val="FFFFFF"/>
              </w:rPr>
            </w:pPr>
            <w:r>
              <w:rPr>
                <w:color w:val="FFFFFF"/>
              </w:rPr>
              <w:t>Key Relationships:</w:t>
            </w:r>
          </w:p>
        </w:tc>
      </w:tr>
      <w:tr w:rsidR="000B324C" w:rsidRPr="00A00392" w14:paraId="604E8922" w14:textId="77777777" w:rsidTr="007450D2">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F6F5F0"/>
            <w:tcMar>
              <w:top w:w="72" w:type="dxa"/>
              <w:left w:w="144" w:type="dxa"/>
              <w:bottom w:w="72" w:type="dxa"/>
              <w:right w:w="144" w:type="dxa"/>
            </w:tcMar>
          </w:tcPr>
          <w:p w14:paraId="38F94160" w14:textId="77777777" w:rsidR="000B324C" w:rsidRPr="00DF1997" w:rsidRDefault="000B324C" w:rsidP="00DF1997">
            <w:pPr>
              <w:rPr>
                <w:rFonts w:cs="Arial"/>
                <w:b/>
                <w:i/>
                <w:iCs/>
                <w:color w:val="17365D"/>
              </w:rPr>
            </w:pPr>
            <w:r w:rsidRPr="00DF1997">
              <w:rPr>
                <w:rFonts w:cs="Arial"/>
                <w:b/>
                <w:i/>
                <w:iCs/>
                <w:color w:val="17365D"/>
              </w:rPr>
              <w:t>Internal</w:t>
            </w:r>
          </w:p>
          <w:p w14:paraId="71D2863E" w14:textId="40AA5A25" w:rsidR="00D72E9C" w:rsidRPr="000663D3" w:rsidRDefault="00D72E9C" w:rsidP="00522E25">
            <w:pPr>
              <w:numPr>
                <w:ilvl w:val="0"/>
                <w:numId w:val="7"/>
              </w:numPr>
              <w:rPr>
                <w:rFonts w:eastAsia="PMingLiU"/>
                <w:noProof/>
                <w:szCs w:val="22"/>
              </w:rPr>
            </w:pPr>
            <w:r w:rsidRPr="000663D3">
              <w:rPr>
                <w:rFonts w:eastAsia="PMingLiU"/>
                <w:noProof/>
                <w:szCs w:val="22"/>
              </w:rPr>
              <w:t>Library teams</w:t>
            </w:r>
          </w:p>
          <w:p w14:paraId="6251164E" w14:textId="00ACA016" w:rsidR="00D72E9C" w:rsidRPr="000663D3" w:rsidRDefault="00D72E9C" w:rsidP="00522E25">
            <w:pPr>
              <w:numPr>
                <w:ilvl w:val="0"/>
                <w:numId w:val="7"/>
              </w:numPr>
              <w:rPr>
                <w:rFonts w:eastAsia="PMingLiU"/>
                <w:noProof/>
                <w:szCs w:val="22"/>
              </w:rPr>
            </w:pPr>
            <w:r w:rsidRPr="000663D3">
              <w:rPr>
                <w:rFonts w:eastAsia="PMingLiU"/>
                <w:noProof/>
                <w:szCs w:val="22"/>
              </w:rPr>
              <w:t>SBU teams</w:t>
            </w:r>
          </w:p>
          <w:p w14:paraId="011BC8D0" w14:textId="6DE47E69" w:rsidR="00075AAE" w:rsidRDefault="00075AAE" w:rsidP="00522E25">
            <w:pPr>
              <w:numPr>
                <w:ilvl w:val="0"/>
                <w:numId w:val="7"/>
              </w:numPr>
              <w:rPr>
                <w:rFonts w:eastAsia="PMingLiU"/>
                <w:noProof/>
                <w:szCs w:val="22"/>
              </w:rPr>
            </w:pPr>
            <w:r>
              <w:rPr>
                <w:rFonts w:eastAsia="PMingLiU"/>
                <w:noProof/>
                <w:szCs w:val="22"/>
              </w:rPr>
              <w:t>Country marketing team</w:t>
            </w:r>
          </w:p>
          <w:p w14:paraId="4D4DD212" w14:textId="77777777" w:rsidR="000B324C" w:rsidRPr="00F14372" w:rsidRDefault="000B324C" w:rsidP="00522E25">
            <w:pPr>
              <w:numPr>
                <w:ilvl w:val="0"/>
                <w:numId w:val="7"/>
              </w:numPr>
              <w:rPr>
                <w:rFonts w:eastAsia="PMingLiU"/>
                <w:noProof/>
                <w:szCs w:val="22"/>
              </w:rPr>
            </w:pPr>
            <w:r w:rsidRPr="00F14372">
              <w:rPr>
                <w:rFonts w:eastAsia="PMingLiU"/>
                <w:noProof/>
                <w:szCs w:val="22"/>
              </w:rPr>
              <w:t>Regional marketing team</w:t>
            </w:r>
          </w:p>
          <w:p w14:paraId="142B67B6" w14:textId="77777777" w:rsidR="000B324C" w:rsidRPr="00F14372" w:rsidRDefault="000B324C" w:rsidP="00522E25">
            <w:pPr>
              <w:numPr>
                <w:ilvl w:val="0"/>
                <w:numId w:val="7"/>
              </w:numPr>
              <w:rPr>
                <w:rFonts w:eastAsia="PMingLiU"/>
                <w:noProof/>
                <w:szCs w:val="22"/>
              </w:rPr>
            </w:pPr>
            <w:r w:rsidRPr="00F14372">
              <w:rPr>
                <w:rFonts w:eastAsia="PMingLiU"/>
                <w:noProof/>
                <w:szCs w:val="22"/>
              </w:rPr>
              <w:t>Country/cluster leadership team</w:t>
            </w:r>
          </w:p>
          <w:p w14:paraId="32F43EF7" w14:textId="77777777" w:rsidR="000B324C" w:rsidRPr="00DF1997" w:rsidRDefault="000B324C" w:rsidP="006C4C10">
            <w:pPr>
              <w:rPr>
                <w:rFonts w:cs="Arial"/>
                <w:b/>
                <w:i/>
                <w:iCs/>
                <w:color w:val="17365D"/>
              </w:rPr>
            </w:pPr>
            <w:r w:rsidRPr="00DF1997">
              <w:rPr>
                <w:rFonts w:cs="Arial"/>
                <w:b/>
                <w:i/>
                <w:iCs/>
                <w:color w:val="17365D"/>
              </w:rPr>
              <w:t>External</w:t>
            </w:r>
          </w:p>
          <w:p w14:paraId="5F206B5C" w14:textId="77777777" w:rsidR="000B324C" w:rsidRPr="00F14372" w:rsidRDefault="000B324C" w:rsidP="006C4C10">
            <w:pPr>
              <w:numPr>
                <w:ilvl w:val="0"/>
                <w:numId w:val="7"/>
              </w:numPr>
              <w:rPr>
                <w:rFonts w:eastAsia="PMingLiU"/>
                <w:noProof/>
                <w:szCs w:val="22"/>
              </w:rPr>
            </w:pPr>
            <w:r w:rsidRPr="00F14372">
              <w:rPr>
                <w:rFonts w:eastAsia="PMingLiU"/>
                <w:noProof/>
                <w:szCs w:val="22"/>
              </w:rPr>
              <w:t xml:space="preserve">Suppliers, agencies </w:t>
            </w:r>
          </w:p>
          <w:p w14:paraId="79C39C42" w14:textId="39BCA916" w:rsidR="000B324C" w:rsidRPr="00DF1997" w:rsidRDefault="000B324C" w:rsidP="006C4C10">
            <w:pPr>
              <w:numPr>
                <w:ilvl w:val="0"/>
                <w:numId w:val="7"/>
              </w:numPr>
              <w:rPr>
                <w:rFonts w:cs="Arial"/>
                <w:i/>
                <w:iCs/>
                <w:color w:val="17365D"/>
              </w:rPr>
            </w:pPr>
            <w:r w:rsidRPr="00F14372">
              <w:rPr>
                <w:rFonts w:eastAsia="PMingLiU"/>
                <w:noProof/>
                <w:szCs w:val="22"/>
              </w:rPr>
              <w:t>Partners (</w:t>
            </w:r>
            <w:r w:rsidRPr="000663D3">
              <w:rPr>
                <w:rFonts w:eastAsia="PMingLiU"/>
                <w:noProof/>
                <w:szCs w:val="22"/>
              </w:rPr>
              <w:t xml:space="preserve">e.g. </w:t>
            </w:r>
            <w:r w:rsidR="00D72E9C" w:rsidRPr="000663D3">
              <w:rPr>
                <w:rFonts w:eastAsia="PMingLiU"/>
                <w:noProof/>
                <w:szCs w:val="22"/>
              </w:rPr>
              <w:t>UK and SL based organisations</w:t>
            </w:r>
            <w:r w:rsidRPr="000663D3">
              <w:rPr>
                <w:rFonts w:eastAsia="PMingLiU"/>
                <w:noProof/>
                <w:szCs w:val="22"/>
              </w:rPr>
              <w:t>)</w:t>
            </w:r>
            <w:r w:rsidRPr="00735F5C">
              <w:rPr>
                <w:rFonts w:cs="Arial"/>
                <w:iCs/>
                <w:color w:val="auto"/>
                <w:sz w:val="22"/>
                <w:szCs w:val="22"/>
              </w:rPr>
              <w:t xml:space="preserve"> </w:t>
            </w:r>
          </w:p>
        </w:tc>
      </w:tr>
      <w:tr w:rsidR="000B324C" w:rsidRPr="00A00392" w14:paraId="6E6FB523" w14:textId="77777777" w:rsidTr="007450D2">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3FEFD29D" w14:textId="77777777" w:rsidR="000B324C" w:rsidRPr="00DF1997" w:rsidRDefault="000B324C" w:rsidP="00A00392">
            <w:pPr>
              <w:pStyle w:val="Heading6"/>
              <w:rPr>
                <w:color w:val="FFFFFF"/>
              </w:rPr>
            </w:pPr>
            <w:bookmarkStart w:id="7" w:name="_Role_Requirements:"/>
            <w:bookmarkEnd w:id="7"/>
            <w:r w:rsidRPr="00A00392">
              <w:rPr>
                <w:color w:val="FFFFFF"/>
              </w:rPr>
              <w:t>Role Requirements:</w:t>
            </w:r>
          </w:p>
        </w:tc>
      </w:tr>
      <w:tr w:rsidR="000B324C" w:rsidRPr="00125ED0" w14:paraId="56545DA0" w14:textId="77777777" w:rsidTr="00125ED0">
        <w:trPr>
          <w:trHeight w:val="268"/>
        </w:trPr>
        <w:tc>
          <w:tcPr>
            <w:tcW w:w="3871" w:type="pct"/>
            <w:gridSpan w:val="7"/>
            <w:tcBorders>
              <w:top w:val="single" w:sz="8"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hideMark/>
          </w:tcPr>
          <w:p w14:paraId="4E84F354" w14:textId="77777777" w:rsidR="000B324C" w:rsidRPr="00026F76" w:rsidRDefault="000B324C" w:rsidP="00026F76">
            <w:pPr>
              <w:spacing w:line="240" w:lineRule="auto"/>
              <w:rPr>
                <w:rFonts w:cs="Arial"/>
                <w:b/>
                <w:color w:val="17365D"/>
                <w:sz w:val="22"/>
                <w:szCs w:val="22"/>
                <w:lang w:eastAsia="en-GB"/>
              </w:rPr>
            </w:pPr>
            <w:r w:rsidRPr="00026F76">
              <w:rPr>
                <w:rFonts w:cs="Arial"/>
                <w:b/>
                <w:color w:val="17365D"/>
                <w:sz w:val="22"/>
                <w:szCs w:val="22"/>
                <w:lang w:eastAsia="en-GB"/>
              </w:rPr>
              <w:t>Threshold requirements:</w:t>
            </w:r>
          </w:p>
        </w:tc>
        <w:tc>
          <w:tcPr>
            <w:tcW w:w="1129" w:type="pct"/>
            <w:tcBorders>
              <w:top w:val="single" w:sz="8" w:space="0" w:color="FFFFFF"/>
              <w:left w:val="single" w:sz="8" w:space="0" w:color="FFFFFF"/>
              <w:bottom w:val="single" w:sz="8" w:space="0" w:color="FFFFFF"/>
              <w:right w:val="single" w:sz="8" w:space="0" w:color="FFFFFF"/>
            </w:tcBorders>
            <w:shd w:val="clear" w:color="auto" w:fill="CCD5DD"/>
          </w:tcPr>
          <w:p w14:paraId="5D77C1D8" w14:textId="77777777" w:rsidR="000B324C" w:rsidRPr="00125ED0" w:rsidRDefault="000B324C" w:rsidP="00125ED0">
            <w:pPr>
              <w:spacing w:line="240" w:lineRule="auto"/>
              <w:jc w:val="center"/>
              <w:rPr>
                <w:rFonts w:cs="Arial"/>
                <w:b/>
                <w:sz w:val="22"/>
                <w:szCs w:val="22"/>
                <w:lang w:eastAsia="en-GB"/>
              </w:rPr>
            </w:pPr>
            <w:r w:rsidRPr="00125ED0">
              <w:rPr>
                <w:rFonts w:cs="Arial"/>
                <w:b/>
                <w:sz w:val="22"/>
                <w:szCs w:val="22"/>
                <w:lang w:eastAsia="en-GB"/>
              </w:rPr>
              <w:t>Assessment stage</w:t>
            </w:r>
          </w:p>
        </w:tc>
      </w:tr>
      <w:tr w:rsidR="000B324C" w:rsidRPr="00ED5503" w14:paraId="271DF5C2" w14:textId="77777777" w:rsidTr="000B324C">
        <w:trPr>
          <w:trHeight w:val="184"/>
        </w:trPr>
        <w:tc>
          <w:tcPr>
            <w:tcW w:w="1533" w:type="pct"/>
            <w:gridSpan w:val="2"/>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7D989B03" w14:textId="77777777" w:rsidR="000B324C" w:rsidRPr="00026F76" w:rsidRDefault="000B324C" w:rsidP="00026F76">
            <w:pPr>
              <w:rPr>
                <w:b/>
                <w:color w:val="17365D"/>
              </w:rPr>
            </w:pPr>
            <w:r w:rsidRPr="00026F76">
              <w:rPr>
                <w:b/>
                <w:color w:val="17365D"/>
              </w:rPr>
              <w:t xml:space="preserve">Passport requirements/ </w:t>
            </w:r>
            <w:r w:rsidRPr="00026F76">
              <w:rPr>
                <w:b/>
                <w:color w:val="17365D"/>
              </w:rPr>
              <w:lastRenderedPageBreak/>
              <w:t>Right to work in country</w:t>
            </w:r>
          </w:p>
        </w:tc>
        <w:tc>
          <w:tcPr>
            <w:tcW w:w="2337" w:type="pct"/>
            <w:gridSpan w:val="5"/>
            <w:tcBorders>
              <w:top w:val="single" w:sz="8" w:space="0" w:color="FFFFFF"/>
              <w:left w:val="single" w:sz="8" w:space="0" w:color="FFFFFF"/>
              <w:bottom w:val="single" w:sz="8" w:space="0" w:color="FFFFFF"/>
              <w:right w:val="single" w:sz="8" w:space="0" w:color="FFFFFF"/>
            </w:tcBorders>
            <w:shd w:val="clear" w:color="auto" w:fill="F2F2F2"/>
          </w:tcPr>
          <w:p w14:paraId="627FC4C3" w14:textId="77777777" w:rsidR="000B324C" w:rsidRPr="00075AAE" w:rsidRDefault="000B324C" w:rsidP="003234B6">
            <w:pPr>
              <w:rPr>
                <w:rFonts w:eastAsia="PMingLiU"/>
                <w:noProof/>
                <w:szCs w:val="22"/>
              </w:rPr>
            </w:pPr>
            <w:r w:rsidRPr="00075AAE">
              <w:rPr>
                <w:rFonts w:eastAsia="PMingLiU"/>
                <w:noProof/>
                <w:szCs w:val="22"/>
              </w:rPr>
              <w:lastRenderedPageBreak/>
              <w:t xml:space="preserve">You must have the right to live and work in </w:t>
            </w:r>
            <w:r w:rsidRPr="00075AAE">
              <w:rPr>
                <w:rFonts w:eastAsia="PMingLiU"/>
                <w:noProof/>
                <w:szCs w:val="22"/>
              </w:rPr>
              <w:lastRenderedPageBreak/>
              <w:t xml:space="preserve">the country in which the role is based.  </w:t>
            </w:r>
          </w:p>
          <w:p w14:paraId="5AAC64A6" w14:textId="08A0A972" w:rsidR="000B324C" w:rsidRPr="00570B8C" w:rsidRDefault="000B324C" w:rsidP="003234B6">
            <w:pPr>
              <w:rPr>
                <w:i/>
                <w:color w:val="auto"/>
                <w:sz w:val="22"/>
                <w:szCs w:val="22"/>
              </w:rPr>
            </w:pPr>
          </w:p>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229E1F28" w14:textId="77777777" w:rsidR="000B324C" w:rsidRPr="00570B8C" w:rsidRDefault="000B324C" w:rsidP="00125ED0">
            <w:pPr>
              <w:jc w:val="center"/>
              <w:rPr>
                <w:i/>
                <w:color w:val="auto"/>
                <w:sz w:val="22"/>
                <w:szCs w:val="22"/>
              </w:rPr>
            </w:pPr>
            <w:r w:rsidRPr="007F084E">
              <w:rPr>
                <w:rFonts w:eastAsia="PMingLiU"/>
                <w:noProof/>
                <w:szCs w:val="22"/>
              </w:rPr>
              <w:lastRenderedPageBreak/>
              <w:t>Shortlisting</w:t>
            </w:r>
          </w:p>
        </w:tc>
      </w:tr>
      <w:tr w:rsidR="000B324C" w:rsidRPr="00ED5503" w14:paraId="05AB16FD" w14:textId="77777777" w:rsidTr="000B324C">
        <w:trPr>
          <w:trHeight w:val="183"/>
        </w:trPr>
        <w:tc>
          <w:tcPr>
            <w:tcW w:w="1533" w:type="pct"/>
            <w:gridSpan w:val="2"/>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4369DE1B" w14:textId="77777777" w:rsidR="000B324C" w:rsidRPr="00026F76" w:rsidRDefault="000B324C" w:rsidP="00125ED0">
            <w:pPr>
              <w:rPr>
                <w:b/>
                <w:color w:val="17365D"/>
              </w:rPr>
            </w:pPr>
            <w:r>
              <w:rPr>
                <w:b/>
                <w:color w:val="17365D"/>
              </w:rPr>
              <w:t>Direct contact or managing staff working with children?</w:t>
            </w:r>
          </w:p>
        </w:tc>
        <w:tc>
          <w:tcPr>
            <w:tcW w:w="2337" w:type="pct"/>
            <w:gridSpan w:val="5"/>
            <w:tcBorders>
              <w:top w:val="single" w:sz="8" w:space="0" w:color="FFFFFF"/>
              <w:left w:val="single" w:sz="8" w:space="0" w:color="FFFFFF"/>
              <w:bottom w:val="single" w:sz="8" w:space="0" w:color="FFFFFF"/>
              <w:right w:val="single" w:sz="8" w:space="0" w:color="FFFFFF"/>
            </w:tcBorders>
            <w:shd w:val="clear" w:color="auto" w:fill="F2F2F2"/>
          </w:tcPr>
          <w:p w14:paraId="4F7A885A" w14:textId="77777777" w:rsidR="000B324C" w:rsidRPr="00075AAE" w:rsidRDefault="000B324C" w:rsidP="00723160">
            <w:pPr>
              <w:rPr>
                <w:rFonts w:eastAsia="PMingLiU"/>
                <w:noProof/>
                <w:szCs w:val="22"/>
              </w:rPr>
            </w:pPr>
            <w:r w:rsidRPr="00075AAE">
              <w:rPr>
                <w:rFonts w:eastAsia="PMingLiU"/>
                <w:noProof/>
                <w:szCs w:val="22"/>
              </w:rPr>
              <w:t>No</w:t>
            </w:r>
          </w:p>
          <w:p w14:paraId="2ACDB6AB" w14:textId="77777777" w:rsidR="000B324C" w:rsidRPr="00075AAE" w:rsidRDefault="000B324C" w:rsidP="00723160">
            <w:pPr>
              <w:rPr>
                <w:rFonts w:eastAsia="PMingLiU"/>
                <w:noProof/>
                <w:szCs w:val="22"/>
              </w:rPr>
            </w:pPr>
          </w:p>
          <w:p w14:paraId="30E58D06" w14:textId="77777777" w:rsidR="000B324C" w:rsidRPr="00570B8C" w:rsidRDefault="000B324C" w:rsidP="00125ED0">
            <w:pPr>
              <w:rPr>
                <w:color w:val="auto"/>
                <w:sz w:val="22"/>
                <w:szCs w:val="22"/>
              </w:rPr>
            </w:pPr>
          </w:p>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715FDCEB" w14:textId="77777777" w:rsidR="000B324C" w:rsidRPr="00570B8C" w:rsidRDefault="000B324C" w:rsidP="00125ED0">
            <w:pPr>
              <w:jc w:val="center"/>
              <w:rPr>
                <w:i/>
                <w:color w:val="auto"/>
                <w:sz w:val="22"/>
                <w:szCs w:val="22"/>
              </w:rPr>
            </w:pPr>
            <w:r w:rsidRPr="007F084E">
              <w:rPr>
                <w:rFonts w:eastAsia="PMingLiU"/>
                <w:noProof/>
                <w:szCs w:val="22"/>
              </w:rPr>
              <w:t>N/a</w:t>
            </w:r>
          </w:p>
        </w:tc>
      </w:tr>
      <w:tr w:rsidR="000B324C" w:rsidRPr="00ED5503" w14:paraId="49FB78EC" w14:textId="77777777" w:rsidTr="000B324C">
        <w:trPr>
          <w:trHeight w:val="183"/>
        </w:trPr>
        <w:tc>
          <w:tcPr>
            <w:tcW w:w="1533" w:type="pct"/>
            <w:gridSpan w:val="2"/>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0F9DA5E1" w14:textId="77777777" w:rsidR="000B324C" w:rsidRPr="00026F76" w:rsidRDefault="000B324C" w:rsidP="00026F76">
            <w:pPr>
              <w:rPr>
                <w:b/>
                <w:color w:val="17365D"/>
              </w:rPr>
            </w:pPr>
            <w:r w:rsidRPr="00026F76">
              <w:rPr>
                <w:b/>
                <w:color w:val="17365D"/>
              </w:rPr>
              <w:t>Notes</w:t>
            </w:r>
          </w:p>
        </w:tc>
        <w:tc>
          <w:tcPr>
            <w:tcW w:w="2337" w:type="pct"/>
            <w:gridSpan w:val="5"/>
            <w:tcBorders>
              <w:top w:val="single" w:sz="8" w:space="0" w:color="FFFFFF"/>
              <w:left w:val="single" w:sz="8" w:space="0" w:color="FFFFFF"/>
              <w:bottom w:val="single" w:sz="8" w:space="0" w:color="FFFFFF"/>
              <w:right w:val="single" w:sz="8" w:space="0" w:color="FFFFFF"/>
            </w:tcBorders>
            <w:shd w:val="clear" w:color="auto" w:fill="F2F2F2"/>
          </w:tcPr>
          <w:p w14:paraId="2DF16488" w14:textId="7FE63650" w:rsidR="000B324C" w:rsidRPr="00570B8C" w:rsidRDefault="00D72E9C" w:rsidP="005E6820">
            <w:pPr>
              <w:rPr>
                <w:color w:val="auto"/>
                <w:sz w:val="22"/>
                <w:szCs w:val="22"/>
              </w:rPr>
            </w:pPr>
            <w:r w:rsidRPr="000663D3">
              <w:rPr>
                <w:rFonts w:eastAsia="PMingLiU"/>
                <w:noProof/>
                <w:szCs w:val="22"/>
              </w:rPr>
              <w:t>National travel and unsocial hours (evenings and weekends) will be expected of this role</w:t>
            </w:r>
          </w:p>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20AA8D4D" w14:textId="77777777" w:rsidR="000B324C" w:rsidRPr="00735F5C" w:rsidRDefault="000B324C" w:rsidP="005E6820">
            <w:pPr>
              <w:rPr>
                <w:sz w:val="22"/>
                <w:szCs w:val="22"/>
              </w:rPr>
            </w:pPr>
          </w:p>
        </w:tc>
      </w:tr>
      <w:tr w:rsidR="000B324C" w:rsidRPr="00ED5503" w14:paraId="2E3FBA8A" w14:textId="77777777" w:rsidTr="00125ED0">
        <w:trPr>
          <w:trHeight w:val="268"/>
        </w:trPr>
        <w:tc>
          <w:tcPr>
            <w:tcW w:w="3871" w:type="pct"/>
            <w:gridSpan w:val="7"/>
            <w:tcBorders>
              <w:top w:val="single" w:sz="8"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hideMark/>
          </w:tcPr>
          <w:p w14:paraId="4F5AC72E" w14:textId="77777777" w:rsidR="000B324C" w:rsidRPr="00125ED0" w:rsidRDefault="000B324C" w:rsidP="00026F76">
            <w:pPr>
              <w:spacing w:line="240" w:lineRule="auto"/>
              <w:rPr>
                <w:rFonts w:cs="Arial"/>
                <w:b/>
                <w:color w:val="17365D"/>
                <w:sz w:val="22"/>
                <w:szCs w:val="22"/>
                <w:lang w:eastAsia="en-GB"/>
              </w:rPr>
            </w:pPr>
            <w:r w:rsidRPr="00125ED0">
              <w:rPr>
                <w:rFonts w:cs="Arial"/>
                <w:b/>
                <w:color w:val="17365D"/>
                <w:sz w:val="22"/>
                <w:szCs w:val="22"/>
                <w:lang w:eastAsia="en-GB"/>
              </w:rPr>
              <w:t>Person Specification:</w:t>
            </w:r>
          </w:p>
        </w:tc>
        <w:tc>
          <w:tcPr>
            <w:tcW w:w="1129" w:type="pct"/>
            <w:tcBorders>
              <w:top w:val="single" w:sz="8" w:space="0" w:color="FFFFFF"/>
              <w:left w:val="single" w:sz="8" w:space="0" w:color="FFFFFF"/>
              <w:bottom w:val="single" w:sz="8" w:space="0" w:color="FFFFFF"/>
              <w:right w:val="single" w:sz="8" w:space="0" w:color="FFFFFF"/>
            </w:tcBorders>
            <w:shd w:val="clear" w:color="auto" w:fill="CCD5DD"/>
          </w:tcPr>
          <w:p w14:paraId="68981A8E" w14:textId="77777777" w:rsidR="000B324C" w:rsidRPr="00125ED0" w:rsidRDefault="000B324C" w:rsidP="00125ED0">
            <w:pPr>
              <w:spacing w:line="240" w:lineRule="auto"/>
              <w:jc w:val="center"/>
              <w:rPr>
                <w:rFonts w:cs="Arial"/>
                <w:b/>
                <w:color w:val="17365D"/>
                <w:sz w:val="22"/>
                <w:szCs w:val="22"/>
                <w:lang w:eastAsia="en-GB"/>
              </w:rPr>
            </w:pPr>
            <w:r w:rsidRPr="00125ED0">
              <w:rPr>
                <w:rFonts w:cs="Arial"/>
                <w:b/>
                <w:color w:val="17365D"/>
                <w:sz w:val="22"/>
                <w:szCs w:val="22"/>
                <w:lang w:eastAsia="en-GB"/>
              </w:rPr>
              <w:t>Assessment stage</w:t>
            </w:r>
          </w:p>
        </w:tc>
      </w:tr>
      <w:tr w:rsidR="000B324C" w:rsidRPr="00ED5503" w14:paraId="107DB163" w14:textId="77777777" w:rsidTr="007450D2">
        <w:trPr>
          <w:trHeight w:val="184"/>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5DE40AC3" w14:textId="77777777" w:rsidR="000B324C" w:rsidRPr="0090266D" w:rsidRDefault="000B324C" w:rsidP="00026F76">
            <w:pPr>
              <w:spacing w:line="240" w:lineRule="auto"/>
              <w:rPr>
                <w:rFonts w:cs="Arial"/>
                <w:b/>
                <w:color w:val="17365D"/>
                <w:sz w:val="22"/>
                <w:szCs w:val="22"/>
                <w:lang w:eastAsia="en-GB"/>
              </w:rPr>
            </w:pPr>
            <w:r>
              <w:rPr>
                <w:rFonts w:cs="Arial"/>
                <w:b/>
                <w:color w:val="17365D"/>
                <w:sz w:val="22"/>
                <w:szCs w:val="22"/>
                <w:lang w:eastAsia="en-GB"/>
              </w:rPr>
              <w:t>Qualifications</w:t>
            </w:r>
          </w:p>
        </w:tc>
      </w:tr>
      <w:tr w:rsidR="000B324C" w:rsidRPr="00ED5503" w14:paraId="43C1CE84" w14:textId="77777777" w:rsidTr="00125ED0">
        <w:trPr>
          <w:trHeight w:val="183"/>
        </w:trPr>
        <w:tc>
          <w:tcPr>
            <w:tcW w:w="2242" w:type="pct"/>
            <w:gridSpan w:val="4"/>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410ACE93" w14:textId="77777777" w:rsidR="000B324C" w:rsidRPr="0090266D" w:rsidRDefault="000B324C" w:rsidP="00026F76">
            <w:pPr>
              <w:jc w:val="center"/>
              <w:rPr>
                <w:b/>
                <w:i/>
                <w:color w:val="17365D"/>
              </w:rPr>
            </w:pPr>
            <w:r w:rsidRPr="0090266D">
              <w:rPr>
                <w:b/>
                <w:i/>
                <w:color w:val="17365D"/>
              </w:rPr>
              <w:t>Minimum / essential</w:t>
            </w:r>
          </w:p>
        </w:tc>
        <w:tc>
          <w:tcPr>
            <w:tcW w:w="1629" w:type="pct"/>
            <w:gridSpan w:val="3"/>
            <w:tcBorders>
              <w:top w:val="single" w:sz="8" w:space="0" w:color="FFFFFF"/>
              <w:left w:val="single" w:sz="8" w:space="0" w:color="FFFFFF"/>
              <w:bottom w:val="single" w:sz="8" w:space="0" w:color="FFFFFF"/>
              <w:right w:val="single" w:sz="8" w:space="0" w:color="FFFFFF"/>
            </w:tcBorders>
            <w:shd w:val="clear" w:color="auto" w:fill="F2F2F2"/>
          </w:tcPr>
          <w:p w14:paraId="56A3AC4D" w14:textId="77777777" w:rsidR="000B324C" w:rsidRPr="0090266D" w:rsidRDefault="000B324C" w:rsidP="00026F76">
            <w:pPr>
              <w:jc w:val="center"/>
              <w:rPr>
                <w:i/>
                <w:color w:val="17365D"/>
              </w:rPr>
            </w:pPr>
            <w:r w:rsidRPr="0090266D">
              <w:rPr>
                <w:b/>
                <w:i/>
                <w:color w:val="17365D"/>
              </w:rPr>
              <w:t>Desirable</w:t>
            </w:r>
          </w:p>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6015EA13" w14:textId="77777777" w:rsidR="000B324C" w:rsidRPr="0090266D" w:rsidRDefault="000B324C" w:rsidP="00026F76">
            <w:pPr>
              <w:jc w:val="center"/>
              <w:rPr>
                <w:b/>
                <w:i/>
                <w:color w:val="17365D"/>
              </w:rPr>
            </w:pPr>
            <w:r w:rsidRPr="0090266D">
              <w:rPr>
                <w:b/>
                <w:i/>
                <w:color w:val="17365D"/>
              </w:rPr>
              <w:t>Assessment Stage</w:t>
            </w:r>
          </w:p>
        </w:tc>
      </w:tr>
      <w:tr w:rsidR="00075AAE" w:rsidRPr="002743BB" w14:paraId="2740229C" w14:textId="77777777" w:rsidTr="00125ED0">
        <w:trPr>
          <w:trHeight w:val="183"/>
        </w:trPr>
        <w:tc>
          <w:tcPr>
            <w:tcW w:w="2242" w:type="pct"/>
            <w:gridSpan w:val="4"/>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49BC0671" w14:textId="630ABA8B" w:rsidR="00075AAE" w:rsidRPr="00843D92" w:rsidRDefault="00075AAE" w:rsidP="00075AAE">
            <w:pPr>
              <w:rPr>
                <w:color w:val="auto"/>
              </w:rPr>
            </w:pPr>
            <w:r w:rsidRPr="0043722A">
              <w:rPr>
                <w:rFonts w:eastAsia="PMingLiU"/>
                <w:noProof/>
                <w:szCs w:val="22"/>
              </w:rPr>
              <w:t>Relevant profe</w:t>
            </w:r>
            <w:r w:rsidR="0043722A">
              <w:rPr>
                <w:rFonts w:eastAsia="PMingLiU"/>
                <w:noProof/>
                <w:szCs w:val="22"/>
              </w:rPr>
              <w:t>ssional qualification e.g. CIM</w:t>
            </w:r>
            <w:r w:rsidR="00DE0DB0">
              <w:rPr>
                <w:rFonts w:eastAsia="PMingLiU"/>
                <w:noProof/>
                <w:szCs w:val="22"/>
              </w:rPr>
              <w:t>/SLIM/event management</w:t>
            </w:r>
            <w:r w:rsidR="0043722A">
              <w:rPr>
                <w:rFonts w:eastAsia="PMingLiU"/>
                <w:noProof/>
                <w:szCs w:val="22"/>
              </w:rPr>
              <w:t xml:space="preserve"> </w:t>
            </w:r>
            <w:r w:rsidRPr="0043722A">
              <w:rPr>
                <w:rFonts w:eastAsia="PMingLiU"/>
                <w:noProof/>
                <w:szCs w:val="22"/>
              </w:rPr>
              <w:t xml:space="preserve">or </w:t>
            </w:r>
            <w:r w:rsidR="001F4074">
              <w:rPr>
                <w:rFonts w:eastAsia="PMingLiU"/>
                <w:noProof/>
                <w:szCs w:val="22"/>
              </w:rPr>
              <w:t>2</w:t>
            </w:r>
            <w:bookmarkStart w:id="8" w:name="_GoBack"/>
            <w:bookmarkEnd w:id="8"/>
            <w:r w:rsidR="0043722A">
              <w:rPr>
                <w:rFonts w:eastAsia="PMingLiU"/>
                <w:noProof/>
                <w:szCs w:val="22"/>
              </w:rPr>
              <w:t xml:space="preserve"> years </w:t>
            </w:r>
            <w:r w:rsidRPr="0043722A">
              <w:rPr>
                <w:rFonts w:eastAsia="PMingLiU"/>
                <w:noProof/>
                <w:szCs w:val="22"/>
              </w:rPr>
              <w:t xml:space="preserve">equivalent </w:t>
            </w:r>
            <w:r w:rsidR="0043722A">
              <w:rPr>
                <w:rFonts w:eastAsia="PMingLiU"/>
                <w:noProof/>
                <w:szCs w:val="22"/>
              </w:rPr>
              <w:t>experience in a r</w:t>
            </w:r>
            <w:r w:rsidRPr="0043722A">
              <w:rPr>
                <w:rFonts w:eastAsia="PMingLiU"/>
                <w:noProof/>
                <w:szCs w:val="22"/>
              </w:rPr>
              <w:t>elevant discipline</w:t>
            </w:r>
          </w:p>
        </w:tc>
        <w:tc>
          <w:tcPr>
            <w:tcW w:w="1629" w:type="pct"/>
            <w:gridSpan w:val="3"/>
            <w:tcBorders>
              <w:top w:val="single" w:sz="8" w:space="0" w:color="FFFFFF"/>
              <w:left w:val="single" w:sz="8" w:space="0" w:color="FFFFFF"/>
              <w:bottom w:val="single" w:sz="8" w:space="0" w:color="FFFFFF"/>
              <w:right w:val="single" w:sz="8" w:space="0" w:color="FFFFFF"/>
            </w:tcBorders>
            <w:shd w:val="clear" w:color="auto" w:fill="F2F2F2"/>
          </w:tcPr>
          <w:p w14:paraId="4D4FF923" w14:textId="4DF1EF6B" w:rsidR="00075AAE" w:rsidRPr="00843D92" w:rsidRDefault="00075AAE" w:rsidP="00125ED0">
            <w:pPr>
              <w:rPr>
                <w:i/>
                <w:color w:val="auto"/>
              </w:rPr>
            </w:pPr>
          </w:p>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101596A0" w14:textId="77777777" w:rsidR="00075AAE" w:rsidRPr="00843D92" w:rsidRDefault="00075AAE" w:rsidP="0043722A">
            <w:pPr>
              <w:jc w:val="center"/>
              <w:rPr>
                <w:b/>
                <w:i/>
                <w:color w:val="auto"/>
              </w:rPr>
            </w:pPr>
            <w:r w:rsidRPr="0043722A">
              <w:rPr>
                <w:rFonts w:eastAsia="PMingLiU"/>
                <w:noProof/>
                <w:szCs w:val="22"/>
              </w:rPr>
              <w:t>Shortlisting</w:t>
            </w:r>
          </w:p>
        </w:tc>
      </w:tr>
      <w:tr w:rsidR="000B324C" w:rsidRPr="00ED5503" w14:paraId="604BD7E8" w14:textId="77777777" w:rsidTr="007450D2">
        <w:trPr>
          <w:trHeight w:val="184"/>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627C9422" w14:textId="77777777" w:rsidR="000B324C" w:rsidRPr="00DF1997" w:rsidRDefault="000B324C" w:rsidP="00026F76">
            <w:pPr>
              <w:spacing w:line="240" w:lineRule="auto"/>
              <w:rPr>
                <w:rFonts w:cs="Arial"/>
                <w:b/>
                <w:sz w:val="22"/>
                <w:szCs w:val="22"/>
                <w:lang w:eastAsia="en-GB"/>
              </w:rPr>
            </w:pPr>
            <w:r w:rsidRPr="00DF1997">
              <w:rPr>
                <w:rFonts w:cs="Arial"/>
                <w:b/>
                <w:sz w:val="22"/>
                <w:szCs w:val="22"/>
                <w:lang w:eastAsia="en-GB"/>
              </w:rPr>
              <w:t>Role Specific Knowledge &amp; Experience</w:t>
            </w:r>
          </w:p>
        </w:tc>
      </w:tr>
      <w:tr w:rsidR="000B324C" w:rsidRPr="00ED5503" w14:paraId="51CC57C0" w14:textId="77777777" w:rsidTr="00125ED0">
        <w:trPr>
          <w:trHeight w:val="23"/>
        </w:trPr>
        <w:tc>
          <w:tcPr>
            <w:tcW w:w="2242" w:type="pct"/>
            <w:gridSpan w:val="4"/>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58A6CD46" w14:textId="77777777" w:rsidR="000B324C" w:rsidRPr="00DF1997" w:rsidRDefault="000B324C" w:rsidP="00026F76">
            <w:pPr>
              <w:jc w:val="center"/>
              <w:rPr>
                <w:b/>
                <w:i/>
              </w:rPr>
            </w:pPr>
            <w:r w:rsidRPr="00DF1997">
              <w:rPr>
                <w:b/>
                <w:i/>
              </w:rPr>
              <w:t>Minimum / essential</w:t>
            </w:r>
          </w:p>
        </w:tc>
        <w:tc>
          <w:tcPr>
            <w:tcW w:w="1629" w:type="pct"/>
            <w:gridSpan w:val="3"/>
            <w:tcBorders>
              <w:top w:val="single" w:sz="8" w:space="0" w:color="FFFFFF"/>
              <w:left w:val="single" w:sz="8" w:space="0" w:color="FFFFFF"/>
              <w:bottom w:val="single" w:sz="8" w:space="0" w:color="FFFFFF"/>
              <w:right w:val="single" w:sz="8" w:space="0" w:color="FFFFFF"/>
            </w:tcBorders>
            <w:shd w:val="clear" w:color="auto" w:fill="F2F2F2"/>
          </w:tcPr>
          <w:p w14:paraId="121DE926" w14:textId="77777777" w:rsidR="000B324C" w:rsidRPr="00DF1997" w:rsidRDefault="000B324C" w:rsidP="00026F76">
            <w:pPr>
              <w:jc w:val="center"/>
              <w:rPr>
                <w:i/>
              </w:rPr>
            </w:pPr>
            <w:r w:rsidRPr="00DF1997">
              <w:rPr>
                <w:b/>
                <w:i/>
              </w:rPr>
              <w:t>Desirable</w:t>
            </w:r>
          </w:p>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20860DCE" w14:textId="77777777" w:rsidR="000B324C" w:rsidRPr="00DF1997" w:rsidRDefault="000B324C" w:rsidP="00026F76">
            <w:pPr>
              <w:jc w:val="center"/>
              <w:rPr>
                <w:b/>
                <w:i/>
              </w:rPr>
            </w:pPr>
            <w:r w:rsidRPr="00DF1997">
              <w:rPr>
                <w:b/>
                <w:i/>
              </w:rPr>
              <w:t>Assessment Stage</w:t>
            </w:r>
          </w:p>
        </w:tc>
      </w:tr>
      <w:tr w:rsidR="000B324C" w:rsidRPr="00ED5503" w14:paraId="40D4D84A" w14:textId="77777777" w:rsidTr="00125ED0">
        <w:trPr>
          <w:trHeight w:val="183"/>
        </w:trPr>
        <w:tc>
          <w:tcPr>
            <w:tcW w:w="2242" w:type="pct"/>
            <w:gridSpan w:val="4"/>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5334FE96" w14:textId="6CA07205" w:rsidR="00D72E9C" w:rsidRPr="0043722A" w:rsidRDefault="001F4074" w:rsidP="00075AAE">
            <w:pPr>
              <w:pStyle w:val="ListParagraph"/>
              <w:numPr>
                <w:ilvl w:val="0"/>
                <w:numId w:val="37"/>
              </w:numPr>
              <w:ind w:left="360"/>
              <w:rPr>
                <w:rFonts w:ascii="Arial" w:eastAsia="PMingLiU" w:hAnsi="Arial"/>
                <w:noProof/>
                <w:color w:val="002060"/>
                <w:sz w:val="20"/>
                <w:lang w:eastAsia="zh-CN"/>
              </w:rPr>
            </w:pPr>
            <w:r>
              <w:rPr>
                <w:rFonts w:ascii="Arial" w:eastAsia="PMingLiU" w:hAnsi="Arial"/>
                <w:noProof/>
                <w:color w:val="002060"/>
                <w:sz w:val="20"/>
                <w:lang w:eastAsia="zh-CN"/>
              </w:rPr>
              <w:t>2</w:t>
            </w:r>
            <w:r w:rsidR="000663D3" w:rsidRPr="0043722A">
              <w:rPr>
                <w:rFonts w:ascii="Arial" w:eastAsia="PMingLiU" w:hAnsi="Arial"/>
                <w:noProof/>
                <w:color w:val="002060"/>
                <w:sz w:val="20"/>
                <w:lang w:eastAsia="zh-CN"/>
              </w:rPr>
              <w:t>+ years e</w:t>
            </w:r>
            <w:r w:rsidR="00D72E9C" w:rsidRPr="0043722A">
              <w:rPr>
                <w:rFonts w:ascii="Arial" w:eastAsia="PMingLiU" w:hAnsi="Arial"/>
                <w:noProof/>
                <w:color w:val="002060"/>
                <w:sz w:val="20"/>
                <w:lang w:eastAsia="zh-CN"/>
              </w:rPr>
              <w:t xml:space="preserve">xperience </w:t>
            </w:r>
            <w:r w:rsidR="000663D3" w:rsidRPr="0043722A">
              <w:rPr>
                <w:rFonts w:ascii="Arial" w:eastAsia="PMingLiU" w:hAnsi="Arial"/>
                <w:noProof/>
                <w:color w:val="002060"/>
                <w:sz w:val="20"/>
                <w:lang w:eastAsia="zh-CN"/>
              </w:rPr>
              <w:t>in</w:t>
            </w:r>
            <w:r w:rsidR="00D72E9C" w:rsidRPr="0043722A">
              <w:rPr>
                <w:rFonts w:ascii="Arial" w:eastAsia="PMingLiU" w:hAnsi="Arial"/>
                <w:noProof/>
                <w:color w:val="002060"/>
                <w:sz w:val="20"/>
                <w:lang w:eastAsia="zh-CN"/>
              </w:rPr>
              <w:t xml:space="preserve"> event management</w:t>
            </w:r>
          </w:p>
          <w:p w14:paraId="675A5D74" w14:textId="77777777" w:rsidR="00280CF2" w:rsidRPr="0043722A" w:rsidRDefault="00280CF2" w:rsidP="00280CF2">
            <w:pPr>
              <w:pStyle w:val="ListParagraph"/>
              <w:ind w:left="360"/>
              <w:rPr>
                <w:rFonts w:ascii="Arial" w:eastAsia="PMingLiU" w:hAnsi="Arial"/>
                <w:noProof/>
                <w:color w:val="002060"/>
                <w:sz w:val="20"/>
                <w:lang w:eastAsia="zh-CN"/>
              </w:rPr>
            </w:pPr>
          </w:p>
          <w:p w14:paraId="274F3845" w14:textId="4511BA9A" w:rsidR="000B324C" w:rsidRPr="0043722A" w:rsidRDefault="001F4074" w:rsidP="00075AAE">
            <w:pPr>
              <w:pStyle w:val="ListParagraph"/>
              <w:numPr>
                <w:ilvl w:val="0"/>
                <w:numId w:val="37"/>
              </w:numPr>
              <w:ind w:left="360"/>
              <w:rPr>
                <w:rFonts w:ascii="Arial" w:eastAsia="PMingLiU" w:hAnsi="Arial"/>
                <w:noProof/>
                <w:color w:val="002060"/>
                <w:sz w:val="20"/>
                <w:lang w:eastAsia="zh-CN"/>
              </w:rPr>
            </w:pPr>
            <w:r>
              <w:rPr>
                <w:rFonts w:ascii="Arial" w:eastAsia="PMingLiU" w:hAnsi="Arial"/>
                <w:noProof/>
                <w:color w:val="002060"/>
                <w:sz w:val="20"/>
                <w:lang w:eastAsia="zh-CN"/>
              </w:rPr>
              <w:t>2</w:t>
            </w:r>
            <w:r w:rsidR="000663D3" w:rsidRPr="0043722A">
              <w:rPr>
                <w:rFonts w:ascii="Arial" w:eastAsia="PMingLiU" w:hAnsi="Arial"/>
                <w:noProof/>
                <w:color w:val="002060"/>
                <w:sz w:val="20"/>
                <w:lang w:eastAsia="zh-CN"/>
              </w:rPr>
              <w:t>+ years e</w:t>
            </w:r>
            <w:r w:rsidR="000B324C" w:rsidRPr="0043722A">
              <w:rPr>
                <w:rFonts w:ascii="Arial" w:eastAsia="PMingLiU" w:hAnsi="Arial"/>
                <w:noProof/>
                <w:color w:val="002060"/>
                <w:sz w:val="20"/>
                <w:lang w:eastAsia="zh-CN"/>
              </w:rPr>
              <w:t xml:space="preserve">xperience of working </w:t>
            </w:r>
            <w:r w:rsidR="00D35272" w:rsidRPr="0043722A">
              <w:rPr>
                <w:rFonts w:ascii="Arial" w:eastAsia="PMingLiU" w:hAnsi="Arial"/>
                <w:noProof/>
                <w:color w:val="002060"/>
                <w:sz w:val="20"/>
                <w:lang w:eastAsia="zh-CN"/>
              </w:rPr>
              <w:t>in</w:t>
            </w:r>
            <w:r w:rsidR="000B324C" w:rsidRPr="0043722A">
              <w:rPr>
                <w:rFonts w:ascii="Arial" w:eastAsia="PMingLiU" w:hAnsi="Arial"/>
                <w:noProof/>
                <w:color w:val="002060"/>
                <w:sz w:val="20"/>
                <w:lang w:eastAsia="zh-CN"/>
              </w:rPr>
              <w:t xml:space="preserve"> </w:t>
            </w:r>
            <w:r w:rsidR="00280CF2" w:rsidRPr="0043722A">
              <w:rPr>
                <w:rFonts w:ascii="Arial" w:eastAsia="PMingLiU" w:hAnsi="Arial"/>
                <w:noProof/>
                <w:color w:val="002060"/>
                <w:sz w:val="20"/>
                <w:lang w:eastAsia="zh-CN"/>
              </w:rPr>
              <w:t xml:space="preserve">or alongside </w:t>
            </w:r>
            <w:r w:rsidR="000B324C" w:rsidRPr="0043722A">
              <w:rPr>
                <w:rFonts w:ascii="Arial" w:eastAsia="PMingLiU" w:hAnsi="Arial"/>
                <w:noProof/>
                <w:color w:val="002060"/>
                <w:sz w:val="20"/>
                <w:lang w:eastAsia="zh-CN"/>
              </w:rPr>
              <w:t xml:space="preserve">a marketing </w:t>
            </w:r>
            <w:r w:rsidR="00780DF8" w:rsidRPr="0043722A">
              <w:rPr>
                <w:rFonts w:ascii="Arial" w:eastAsia="PMingLiU" w:hAnsi="Arial"/>
                <w:noProof/>
                <w:color w:val="002060"/>
                <w:sz w:val="20"/>
                <w:lang w:eastAsia="zh-CN"/>
              </w:rPr>
              <w:t>function</w:t>
            </w:r>
          </w:p>
          <w:p w14:paraId="3E6B0E9E" w14:textId="77777777" w:rsidR="00075AAE" w:rsidRPr="0043722A" w:rsidRDefault="00075AAE" w:rsidP="00075AAE">
            <w:pPr>
              <w:pStyle w:val="ListParagraph"/>
              <w:ind w:left="360"/>
              <w:rPr>
                <w:rFonts w:ascii="Arial" w:eastAsia="PMingLiU" w:hAnsi="Arial"/>
                <w:noProof/>
                <w:color w:val="002060"/>
                <w:sz w:val="20"/>
                <w:lang w:eastAsia="zh-CN"/>
              </w:rPr>
            </w:pPr>
          </w:p>
          <w:p w14:paraId="252E688A" w14:textId="77777777" w:rsidR="000B324C" w:rsidRPr="00075AAE" w:rsidRDefault="000B324C" w:rsidP="00075AAE">
            <w:pPr>
              <w:pStyle w:val="ListParagraph"/>
              <w:numPr>
                <w:ilvl w:val="0"/>
                <w:numId w:val="37"/>
              </w:numPr>
              <w:ind w:left="360"/>
            </w:pPr>
            <w:r w:rsidRPr="0043722A">
              <w:rPr>
                <w:rFonts w:ascii="Arial" w:eastAsia="PMingLiU" w:hAnsi="Arial"/>
                <w:noProof/>
                <w:color w:val="002060"/>
                <w:sz w:val="20"/>
                <w:lang w:eastAsia="zh-CN"/>
              </w:rPr>
              <w:t>Demonstrable experience in working with external suppliers</w:t>
            </w:r>
          </w:p>
        </w:tc>
        <w:tc>
          <w:tcPr>
            <w:tcW w:w="1629" w:type="pct"/>
            <w:gridSpan w:val="3"/>
            <w:tcBorders>
              <w:top w:val="single" w:sz="8" w:space="0" w:color="FFFFFF"/>
              <w:left w:val="single" w:sz="8" w:space="0" w:color="FFFFFF"/>
              <w:bottom w:val="single" w:sz="8" w:space="0" w:color="FFFFFF"/>
              <w:right w:val="single" w:sz="8" w:space="0" w:color="FFFFFF"/>
            </w:tcBorders>
            <w:shd w:val="clear" w:color="auto" w:fill="F2F2F2"/>
          </w:tcPr>
          <w:p w14:paraId="006D35D3" w14:textId="7133A836" w:rsidR="000B324C" w:rsidRDefault="00280CF2" w:rsidP="00075AAE">
            <w:pPr>
              <w:pStyle w:val="ListParagraph"/>
              <w:numPr>
                <w:ilvl w:val="0"/>
                <w:numId w:val="37"/>
              </w:numPr>
              <w:ind w:left="360"/>
              <w:rPr>
                <w:rFonts w:ascii="Arial" w:eastAsia="PMingLiU" w:hAnsi="Arial"/>
                <w:noProof/>
                <w:color w:val="002060"/>
                <w:sz w:val="20"/>
                <w:lang w:eastAsia="zh-CN"/>
              </w:rPr>
            </w:pPr>
            <w:r w:rsidRPr="0043722A">
              <w:rPr>
                <w:rFonts w:ascii="Arial" w:eastAsia="PMingLiU" w:hAnsi="Arial"/>
                <w:noProof/>
                <w:color w:val="002060"/>
                <w:sz w:val="20"/>
                <w:lang w:eastAsia="zh-CN"/>
              </w:rPr>
              <w:t xml:space="preserve">Training or qualification in </w:t>
            </w:r>
            <w:r w:rsidR="001F4074">
              <w:rPr>
                <w:rFonts w:ascii="Arial" w:eastAsia="PMingLiU" w:hAnsi="Arial"/>
                <w:noProof/>
                <w:color w:val="002060"/>
                <w:sz w:val="20"/>
                <w:lang w:eastAsia="zh-CN"/>
              </w:rPr>
              <w:t>e</w:t>
            </w:r>
            <w:r w:rsidRPr="0043722A">
              <w:rPr>
                <w:rFonts w:ascii="Arial" w:eastAsia="PMingLiU" w:hAnsi="Arial"/>
                <w:noProof/>
                <w:color w:val="002060"/>
                <w:sz w:val="20"/>
                <w:lang w:eastAsia="zh-CN"/>
              </w:rPr>
              <w:t>vents management</w:t>
            </w:r>
          </w:p>
          <w:p w14:paraId="07BA2D83" w14:textId="77777777" w:rsidR="0043722A" w:rsidRPr="0043722A" w:rsidRDefault="0043722A" w:rsidP="0043722A">
            <w:pPr>
              <w:pStyle w:val="ListParagraph"/>
              <w:ind w:left="360"/>
              <w:rPr>
                <w:rFonts w:ascii="Arial" w:eastAsia="PMingLiU" w:hAnsi="Arial"/>
                <w:noProof/>
                <w:color w:val="002060"/>
                <w:sz w:val="20"/>
                <w:lang w:eastAsia="zh-CN"/>
              </w:rPr>
            </w:pPr>
          </w:p>
          <w:p w14:paraId="7C2A6245" w14:textId="77777777" w:rsidR="00075AAE" w:rsidRPr="00075AAE" w:rsidRDefault="00075AAE" w:rsidP="00075AAE">
            <w:pPr>
              <w:pStyle w:val="ListParagraph"/>
              <w:rPr>
                <w:color w:val="1F497D"/>
              </w:rPr>
            </w:pPr>
          </w:p>
          <w:p w14:paraId="14B3FC66" w14:textId="77777777" w:rsidR="00075AAE" w:rsidRPr="00075AAE" w:rsidRDefault="00075AAE" w:rsidP="00075AAE">
            <w:pPr>
              <w:pStyle w:val="ListParagraph"/>
              <w:ind w:left="360"/>
              <w:rPr>
                <w:rFonts w:ascii="Arial" w:eastAsia="Times New Roman" w:hAnsi="Arial"/>
                <w:color w:val="1F497D"/>
                <w:sz w:val="20"/>
                <w:lang w:eastAsia="zh-CN"/>
              </w:rPr>
            </w:pPr>
          </w:p>
          <w:p w14:paraId="117BD08A" w14:textId="70E02D3C" w:rsidR="000B324C" w:rsidRPr="00843D92" w:rsidRDefault="000B324C" w:rsidP="00075AAE"/>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55FC083C" w14:textId="77777777" w:rsidR="000B324C" w:rsidRPr="00735F5C" w:rsidRDefault="000B324C" w:rsidP="00B72A06">
            <w:pPr>
              <w:jc w:val="center"/>
              <w:rPr>
                <w:b/>
                <w:i/>
                <w:color w:val="auto"/>
                <w:sz w:val="22"/>
                <w:szCs w:val="22"/>
              </w:rPr>
            </w:pPr>
            <w:r w:rsidRPr="00075AAE">
              <w:rPr>
                <w:color w:val="1F497D"/>
                <w:szCs w:val="22"/>
              </w:rPr>
              <w:t>Shortlisting</w:t>
            </w:r>
          </w:p>
        </w:tc>
      </w:tr>
      <w:tr w:rsidR="000B324C" w:rsidRPr="00ED5503" w14:paraId="2478647F" w14:textId="77777777" w:rsidTr="00125ED0">
        <w:trPr>
          <w:trHeight w:val="184"/>
        </w:trPr>
        <w:tc>
          <w:tcPr>
            <w:tcW w:w="3871" w:type="pct"/>
            <w:gridSpan w:val="7"/>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407A5757" w14:textId="77777777" w:rsidR="000B324C" w:rsidRPr="007F084E" w:rsidRDefault="000B324C" w:rsidP="00B72A06">
            <w:pPr>
              <w:spacing w:line="240" w:lineRule="auto"/>
              <w:rPr>
                <w:rFonts w:cs="Arial"/>
                <w:b/>
                <w:szCs w:val="22"/>
                <w:lang w:eastAsia="en-GB"/>
              </w:rPr>
            </w:pPr>
            <w:r w:rsidRPr="007F084E">
              <w:rPr>
                <w:rFonts w:cs="Arial"/>
                <w:b/>
                <w:szCs w:val="22"/>
                <w:lang w:eastAsia="en-GB"/>
              </w:rPr>
              <w:t>Role Specific Skills (if any)</w:t>
            </w:r>
          </w:p>
        </w:tc>
        <w:tc>
          <w:tcPr>
            <w:tcW w:w="1129" w:type="pct"/>
            <w:tcBorders>
              <w:top w:val="single" w:sz="8" w:space="0" w:color="FFFFFF"/>
              <w:left w:val="single" w:sz="8" w:space="0" w:color="FFFFFF"/>
              <w:bottom w:val="single" w:sz="8" w:space="0" w:color="FFFFFF"/>
              <w:right w:val="single" w:sz="8" w:space="0" w:color="FFFFFF"/>
            </w:tcBorders>
            <w:shd w:val="clear" w:color="auto" w:fill="D9D9D9"/>
          </w:tcPr>
          <w:p w14:paraId="307570E2" w14:textId="77777777" w:rsidR="000B324C" w:rsidRPr="00735F5C" w:rsidRDefault="000B324C" w:rsidP="00B72A06">
            <w:pPr>
              <w:spacing w:line="240" w:lineRule="auto"/>
              <w:jc w:val="center"/>
              <w:rPr>
                <w:rFonts w:cs="Arial"/>
                <w:b/>
                <w:sz w:val="22"/>
                <w:szCs w:val="22"/>
                <w:lang w:eastAsia="en-GB"/>
              </w:rPr>
            </w:pPr>
            <w:r w:rsidRPr="007F084E">
              <w:rPr>
                <w:b/>
                <w:i/>
                <w:szCs w:val="22"/>
              </w:rPr>
              <w:t>Assessment Stage</w:t>
            </w:r>
          </w:p>
        </w:tc>
      </w:tr>
      <w:tr w:rsidR="000B324C" w:rsidRPr="00ED5503" w14:paraId="4B9E9795" w14:textId="77777777" w:rsidTr="00125ED0">
        <w:trPr>
          <w:trHeight w:val="183"/>
        </w:trPr>
        <w:tc>
          <w:tcPr>
            <w:tcW w:w="3871" w:type="pct"/>
            <w:gridSpan w:val="7"/>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02D96A9B" w14:textId="77777777" w:rsidR="000B324C" w:rsidRPr="00780DF8" w:rsidRDefault="000B324C" w:rsidP="00B72A06">
            <w:pPr>
              <w:spacing w:line="240" w:lineRule="auto"/>
              <w:rPr>
                <w:rFonts w:cs="Arial"/>
                <w:b/>
                <w:lang w:eastAsia="en-GB"/>
              </w:rPr>
            </w:pPr>
            <w:r w:rsidRPr="00780DF8">
              <w:rPr>
                <w:rFonts w:cs="Arial"/>
                <w:b/>
                <w:lang w:eastAsia="en-GB"/>
              </w:rPr>
              <w:t>CIM Marketing Competencies</w:t>
            </w:r>
          </w:p>
          <w:p w14:paraId="69DB8091" w14:textId="77777777" w:rsidR="000B324C" w:rsidRDefault="000B324C" w:rsidP="00B72A06">
            <w:pPr>
              <w:spacing w:line="240" w:lineRule="auto"/>
              <w:rPr>
                <w:color w:val="auto"/>
              </w:rPr>
            </w:pPr>
          </w:p>
          <w:p w14:paraId="24E026BA" w14:textId="77777777" w:rsidR="000B324C" w:rsidRPr="00EF0E90" w:rsidRDefault="000B324C" w:rsidP="00B72A06">
            <w:pPr>
              <w:spacing w:line="240" w:lineRule="auto"/>
              <w:rPr>
                <w:rFonts w:cs="Arial"/>
                <w:b/>
                <w:bCs/>
                <w:color w:val="1F3864"/>
                <w:lang w:val="en-US"/>
              </w:rPr>
            </w:pPr>
            <w:r w:rsidRPr="00EF0E90">
              <w:rPr>
                <w:rFonts w:cs="Arial"/>
                <w:b/>
                <w:bCs/>
                <w:color w:val="1F3864"/>
                <w:lang w:val="en-US"/>
              </w:rPr>
              <w:t>Strategy (Level 1)</w:t>
            </w:r>
          </w:p>
          <w:p w14:paraId="463A7534" w14:textId="77777777" w:rsidR="000B324C" w:rsidRPr="00EF0E90" w:rsidRDefault="000B324C" w:rsidP="00B72A06">
            <w:pPr>
              <w:numPr>
                <w:ilvl w:val="0"/>
                <w:numId w:val="33"/>
              </w:numPr>
              <w:spacing w:line="240" w:lineRule="auto"/>
              <w:rPr>
                <w:color w:val="1F497D"/>
                <w:szCs w:val="22"/>
              </w:rPr>
            </w:pPr>
            <w:r w:rsidRPr="00EF0E90">
              <w:rPr>
                <w:color w:val="1F497D"/>
                <w:szCs w:val="22"/>
              </w:rPr>
              <w:t>Supports information gathering as part of the strategy process</w:t>
            </w:r>
          </w:p>
          <w:p w14:paraId="4BAF183E" w14:textId="77777777" w:rsidR="000B324C" w:rsidRPr="00EF0E90" w:rsidRDefault="000B324C" w:rsidP="00B72A06">
            <w:pPr>
              <w:numPr>
                <w:ilvl w:val="0"/>
                <w:numId w:val="33"/>
              </w:numPr>
              <w:spacing w:line="240" w:lineRule="auto"/>
              <w:rPr>
                <w:color w:val="1F497D"/>
                <w:szCs w:val="22"/>
              </w:rPr>
            </w:pPr>
            <w:r w:rsidRPr="00EF0E90">
              <w:rPr>
                <w:color w:val="1F497D"/>
                <w:szCs w:val="22"/>
              </w:rPr>
              <w:t>Contributes information to marketing and campaigns plans</w:t>
            </w:r>
          </w:p>
          <w:p w14:paraId="1741DFE3" w14:textId="77777777" w:rsidR="000B324C" w:rsidRPr="00B72A06" w:rsidRDefault="000B324C" w:rsidP="00B72A06">
            <w:pPr>
              <w:spacing w:line="240" w:lineRule="auto"/>
              <w:rPr>
                <w:color w:val="auto"/>
              </w:rPr>
            </w:pPr>
            <w:r>
              <w:rPr>
                <w:color w:val="auto"/>
              </w:rPr>
              <w:t xml:space="preserve"> </w:t>
            </w:r>
          </w:p>
          <w:p w14:paraId="5536C761" w14:textId="77777777" w:rsidR="000B324C" w:rsidRPr="00EF0E90" w:rsidRDefault="000B324C" w:rsidP="00B72A06">
            <w:pPr>
              <w:spacing w:line="240" w:lineRule="auto"/>
              <w:rPr>
                <w:rFonts w:cs="Arial"/>
                <w:b/>
                <w:bCs/>
                <w:color w:val="1F3864"/>
                <w:lang w:val="en-US"/>
              </w:rPr>
            </w:pPr>
            <w:r w:rsidRPr="00EF0E90">
              <w:rPr>
                <w:rFonts w:cs="Arial"/>
                <w:b/>
                <w:bCs/>
                <w:color w:val="1F3864"/>
                <w:lang w:val="en-US"/>
              </w:rPr>
              <w:t>Insights (Level 2)</w:t>
            </w:r>
          </w:p>
          <w:p w14:paraId="318BABC1" w14:textId="77777777" w:rsidR="000B324C" w:rsidRPr="00EF0E90" w:rsidRDefault="000B324C" w:rsidP="00EF0E90">
            <w:pPr>
              <w:numPr>
                <w:ilvl w:val="0"/>
                <w:numId w:val="33"/>
              </w:numPr>
              <w:spacing w:line="240" w:lineRule="auto"/>
              <w:rPr>
                <w:color w:val="1F497D"/>
                <w:szCs w:val="22"/>
              </w:rPr>
            </w:pPr>
            <w:r w:rsidRPr="00EF0E90">
              <w:rPr>
                <w:color w:val="1F497D"/>
                <w:szCs w:val="22"/>
              </w:rPr>
              <w:t>Analyses and presents information from research and customer feedback as insights</w:t>
            </w:r>
          </w:p>
          <w:p w14:paraId="5648EAF2" w14:textId="77777777" w:rsidR="000B324C" w:rsidRPr="00B72A06" w:rsidRDefault="000B324C" w:rsidP="00B72A06">
            <w:pPr>
              <w:spacing w:line="240" w:lineRule="auto"/>
              <w:rPr>
                <w:color w:val="auto"/>
              </w:rPr>
            </w:pPr>
          </w:p>
          <w:p w14:paraId="466A2BF7" w14:textId="77777777" w:rsidR="000B324C" w:rsidRPr="00EF0E90" w:rsidRDefault="000B324C" w:rsidP="00B72A06">
            <w:pPr>
              <w:spacing w:line="240" w:lineRule="auto"/>
              <w:rPr>
                <w:rFonts w:cs="Arial"/>
                <w:b/>
                <w:bCs/>
                <w:color w:val="1F3864"/>
                <w:lang w:val="en-US"/>
              </w:rPr>
            </w:pPr>
            <w:r w:rsidRPr="00EF0E90">
              <w:rPr>
                <w:rFonts w:cs="Arial"/>
                <w:b/>
                <w:bCs/>
                <w:color w:val="1F3864"/>
                <w:lang w:val="en-US"/>
              </w:rPr>
              <w:t>Integrated marketing communications (Level 1)</w:t>
            </w:r>
          </w:p>
          <w:p w14:paraId="72258BB4" w14:textId="77777777" w:rsidR="000B324C" w:rsidRPr="00EF0E90" w:rsidRDefault="000B324C" w:rsidP="00EF0E90">
            <w:pPr>
              <w:numPr>
                <w:ilvl w:val="0"/>
                <w:numId w:val="33"/>
              </w:numPr>
              <w:spacing w:line="240" w:lineRule="auto"/>
              <w:rPr>
                <w:color w:val="1F497D"/>
                <w:szCs w:val="22"/>
              </w:rPr>
            </w:pPr>
            <w:r w:rsidRPr="00EF0E90">
              <w:rPr>
                <w:color w:val="1F497D"/>
                <w:szCs w:val="22"/>
              </w:rPr>
              <w:t>Assists with the development of marketing communications activities</w:t>
            </w:r>
          </w:p>
          <w:p w14:paraId="256D6497" w14:textId="77777777" w:rsidR="000B324C" w:rsidRPr="00B72A06" w:rsidRDefault="000B324C" w:rsidP="00B72A06">
            <w:pPr>
              <w:spacing w:line="240" w:lineRule="auto"/>
              <w:rPr>
                <w:color w:val="auto"/>
              </w:rPr>
            </w:pPr>
          </w:p>
          <w:p w14:paraId="70B8B36B" w14:textId="77777777" w:rsidR="000B324C" w:rsidRPr="00EF0E90" w:rsidRDefault="000B324C" w:rsidP="00B72A06">
            <w:pPr>
              <w:spacing w:line="240" w:lineRule="auto"/>
              <w:rPr>
                <w:rFonts w:cs="Arial"/>
                <w:b/>
                <w:bCs/>
                <w:color w:val="1F3864"/>
                <w:lang w:val="en-US"/>
              </w:rPr>
            </w:pPr>
            <w:r w:rsidRPr="00EF0E90">
              <w:rPr>
                <w:rFonts w:cs="Arial"/>
                <w:b/>
                <w:bCs/>
                <w:color w:val="1F3864"/>
                <w:lang w:val="en-US"/>
              </w:rPr>
              <w:t>Digital Capability (Level 2)</w:t>
            </w:r>
          </w:p>
          <w:p w14:paraId="78C80368" w14:textId="77777777" w:rsidR="000B324C" w:rsidRPr="00EF0E90" w:rsidRDefault="000B324C" w:rsidP="00EF0E90">
            <w:pPr>
              <w:numPr>
                <w:ilvl w:val="0"/>
                <w:numId w:val="33"/>
              </w:numPr>
              <w:spacing w:line="240" w:lineRule="auto"/>
              <w:rPr>
                <w:color w:val="1F497D"/>
                <w:szCs w:val="22"/>
              </w:rPr>
            </w:pPr>
            <w:r w:rsidRPr="00EF0E90">
              <w:rPr>
                <w:color w:val="1F497D"/>
                <w:szCs w:val="22"/>
              </w:rPr>
              <w:t>Assists with the implementation of digitally enhanced marketing activities</w:t>
            </w:r>
          </w:p>
          <w:p w14:paraId="2C37B095" w14:textId="77777777" w:rsidR="000B324C" w:rsidRDefault="000B324C" w:rsidP="00B72A06">
            <w:pPr>
              <w:spacing w:line="240" w:lineRule="auto"/>
              <w:rPr>
                <w:color w:val="auto"/>
              </w:rPr>
            </w:pPr>
          </w:p>
          <w:p w14:paraId="6F7E0B15" w14:textId="77777777" w:rsidR="000B324C" w:rsidRPr="00EF0E90" w:rsidRDefault="000B324C" w:rsidP="00B72A06">
            <w:pPr>
              <w:spacing w:line="240" w:lineRule="auto"/>
              <w:rPr>
                <w:rFonts w:cs="Arial"/>
                <w:b/>
                <w:bCs/>
                <w:color w:val="1F3864"/>
                <w:lang w:val="en-US"/>
              </w:rPr>
            </w:pPr>
            <w:r w:rsidRPr="00EF0E90">
              <w:rPr>
                <w:rFonts w:cs="Arial"/>
                <w:b/>
                <w:bCs/>
                <w:color w:val="1F3864"/>
                <w:lang w:val="en-US"/>
              </w:rPr>
              <w:t>Channel to Market (Level 2)</w:t>
            </w:r>
          </w:p>
          <w:p w14:paraId="1F5C5E17" w14:textId="77777777" w:rsidR="000B324C" w:rsidRPr="00B72A06" w:rsidRDefault="000B324C" w:rsidP="00B72A06">
            <w:pPr>
              <w:rPr>
                <w:rFonts w:cs="Arial"/>
                <w:color w:val="auto"/>
              </w:rPr>
            </w:pPr>
          </w:p>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28999C24" w14:textId="77777777" w:rsidR="00280CF2" w:rsidRDefault="00280CF2" w:rsidP="00B72A06">
            <w:pPr>
              <w:jc w:val="center"/>
              <w:rPr>
                <w:rFonts w:cs="Arial"/>
                <w:i/>
                <w:color w:val="auto"/>
              </w:rPr>
            </w:pPr>
          </w:p>
          <w:p w14:paraId="4D8507D3" w14:textId="77777777" w:rsidR="00280CF2" w:rsidRDefault="00280CF2" w:rsidP="00B72A06">
            <w:pPr>
              <w:jc w:val="center"/>
              <w:rPr>
                <w:rFonts w:cs="Arial"/>
                <w:i/>
                <w:color w:val="auto"/>
              </w:rPr>
            </w:pPr>
          </w:p>
          <w:p w14:paraId="63722AE3" w14:textId="77777777" w:rsidR="00280CF2" w:rsidRDefault="00280CF2" w:rsidP="00B72A06">
            <w:pPr>
              <w:jc w:val="center"/>
              <w:rPr>
                <w:rFonts w:cs="Arial"/>
                <w:i/>
                <w:color w:val="auto"/>
              </w:rPr>
            </w:pPr>
          </w:p>
          <w:p w14:paraId="359260F6" w14:textId="438D3371" w:rsidR="00280CF2" w:rsidRPr="00B72A06" w:rsidRDefault="0043722A" w:rsidP="00FA7E8D">
            <w:pPr>
              <w:jc w:val="center"/>
              <w:rPr>
                <w:rFonts w:cs="Arial"/>
                <w:i/>
                <w:color w:val="auto"/>
              </w:rPr>
            </w:pPr>
            <w:r w:rsidRPr="00FA7E8D">
              <w:rPr>
                <w:color w:val="1F497D"/>
                <w:szCs w:val="22"/>
              </w:rPr>
              <w:t xml:space="preserve">The competencies </w:t>
            </w:r>
            <w:r w:rsidR="00FA7E8D" w:rsidRPr="00FA7E8D">
              <w:rPr>
                <w:color w:val="1F497D"/>
                <w:szCs w:val="22"/>
              </w:rPr>
              <w:t>will</w:t>
            </w:r>
            <w:r w:rsidRPr="00FA7E8D">
              <w:rPr>
                <w:color w:val="1F497D"/>
                <w:szCs w:val="22"/>
              </w:rPr>
              <w:t xml:space="preserve"> be part of performance assessment on the job</w:t>
            </w:r>
          </w:p>
        </w:tc>
      </w:tr>
      <w:tr w:rsidR="000B324C" w:rsidRPr="00ED5503" w14:paraId="639428A6" w14:textId="77777777" w:rsidTr="00125ED0">
        <w:trPr>
          <w:trHeight w:val="184"/>
        </w:trPr>
        <w:tc>
          <w:tcPr>
            <w:tcW w:w="3871" w:type="pct"/>
            <w:gridSpan w:val="7"/>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1E29FD48" w14:textId="77777777" w:rsidR="000B324C" w:rsidRPr="007011C9" w:rsidRDefault="000B324C" w:rsidP="00B72A06">
            <w:pPr>
              <w:spacing w:line="240" w:lineRule="auto"/>
              <w:rPr>
                <w:rFonts w:cs="Arial"/>
                <w:b/>
                <w:lang w:eastAsia="en-GB"/>
              </w:rPr>
            </w:pPr>
            <w:r w:rsidRPr="007011C9">
              <w:rPr>
                <w:rFonts w:cs="Arial"/>
                <w:b/>
                <w:lang w:eastAsia="en-GB"/>
              </w:rPr>
              <w:t>British Council Core Skills</w:t>
            </w:r>
          </w:p>
        </w:tc>
        <w:tc>
          <w:tcPr>
            <w:tcW w:w="1129" w:type="pct"/>
            <w:tcBorders>
              <w:top w:val="single" w:sz="8" w:space="0" w:color="FFFFFF"/>
              <w:left w:val="single" w:sz="8" w:space="0" w:color="FFFFFF"/>
              <w:bottom w:val="single" w:sz="8" w:space="0" w:color="FFFFFF"/>
              <w:right w:val="single" w:sz="8" w:space="0" w:color="FFFFFF"/>
            </w:tcBorders>
            <w:shd w:val="clear" w:color="auto" w:fill="D9D9D9"/>
          </w:tcPr>
          <w:p w14:paraId="4BE677F1" w14:textId="77777777" w:rsidR="000B324C" w:rsidRPr="007011C9" w:rsidRDefault="000B324C" w:rsidP="00B72A06">
            <w:pPr>
              <w:spacing w:line="240" w:lineRule="auto"/>
              <w:rPr>
                <w:rFonts w:cs="Arial"/>
                <w:b/>
                <w:lang w:eastAsia="en-GB"/>
              </w:rPr>
            </w:pPr>
            <w:r w:rsidRPr="007011C9">
              <w:rPr>
                <w:rFonts w:cs="Arial"/>
                <w:b/>
                <w:i/>
              </w:rPr>
              <w:t>Assessment Stage</w:t>
            </w:r>
          </w:p>
        </w:tc>
      </w:tr>
      <w:tr w:rsidR="000B324C" w:rsidRPr="00ED5503" w14:paraId="03D3FE4B" w14:textId="77777777" w:rsidTr="00125ED0">
        <w:trPr>
          <w:trHeight w:val="403"/>
        </w:trPr>
        <w:tc>
          <w:tcPr>
            <w:tcW w:w="3871" w:type="pct"/>
            <w:gridSpan w:val="7"/>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45E848D0" w14:textId="77777777" w:rsidR="000B324C" w:rsidRPr="00B72A06" w:rsidRDefault="000B324C" w:rsidP="00B72A06">
            <w:pPr>
              <w:autoSpaceDE w:val="0"/>
              <w:autoSpaceDN w:val="0"/>
              <w:adjustRightInd w:val="0"/>
              <w:spacing w:line="240" w:lineRule="auto"/>
              <w:rPr>
                <w:rFonts w:eastAsia="SimSun" w:cs="Arial"/>
                <w:color w:val="auto"/>
                <w:lang w:eastAsia="en-GB"/>
              </w:rPr>
            </w:pPr>
          </w:p>
          <w:p w14:paraId="3672E25E" w14:textId="77777777" w:rsidR="007F084E" w:rsidRPr="00EF0E90" w:rsidRDefault="007F084E" w:rsidP="007F084E">
            <w:pPr>
              <w:numPr>
                <w:ilvl w:val="0"/>
                <w:numId w:val="29"/>
              </w:numPr>
              <w:spacing w:line="240" w:lineRule="auto"/>
              <w:rPr>
                <w:rFonts w:cs="Arial"/>
                <w:b/>
                <w:bCs/>
                <w:color w:val="1F3864"/>
                <w:lang w:val="en-US"/>
              </w:rPr>
            </w:pPr>
            <w:r w:rsidRPr="00EF0E90">
              <w:rPr>
                <w:rFonts w:cs="Arial"/>
                <w:b/>
                <w:bCs/>
                <w:color w:val="1F3864"/>
                <w:lang w:val="en-US"/>
              </w:rPr>
              <w:t>Managing projects (Level 2)</w:t>
            </w:r>
          </w:p>
          <w:p w14:paraId="706301BE" w14:textId="77777777" w:rsidR="007F084E" w:rsidRPr="00EF0E90" w:rsidRDefault="007F084E" w:rsidP="007F084E">
            <w:pPr>
              <w:spacing w:line="240" w:lineRule="auto"/>
              <w:ind w:left="360"/>
              <w:rPr>
                <w:color w:val="1F497D"/>
                <w:szCs w:val="22"/>
              </w:rPr>
            </w:pPr>
            <w:r w:rsidRPr="00EF0E90">
              <w:rPr>
                <w:color w:val="1F497D"/>
                <w:szCs w:val="22"/>
              </w:rPr>
              <w:t xml:space="preserve">Analyses project data: Examines project data and performance, reporting on progress and recommending corrective action as </w:t>
            </w:r>
            <w:r w:rsidRPr="00EF0E90">
              <w:rPr>
                <w:color w:val="1F497D"/>
                <w:szCs w:val="22"/>
              </w:rPr>
              <w:lastRenderedPageBreak/>
              <w:t>needed.</w:t>
            </w:r>
          </w:p>
          <w:p w14:paraId="2146CECF" w14:textId="77777777" w:rsidR="007F084E" w:rsidRPr="00B72A06" w:rsidRDefault="007F084E" w:rsidP="007F084E">
            <w:pPr>
              <w:spacing w:line="240" w:lineRule="auto"/>
              <w:rPr>
                <w:rFonts w:cs="Arial"/>
                <w:color w:val="auto"/>
              </w:rPr>
            </w:pPr>
          </w:p>
          <w:p w14:paraId="3478AD8C" w14:textId="77777777" w:rsidR="007F084E" w:rsidRPr="00EF0E90" w:rsidRDefault="007F084E" w:rsidP="007F084E">
            <w:pPr>
              <w:numPr>
                <w:ilvl w:val="0"/>
                <w:numId w:val="29"/>
              </w:numPr>
              <w:spacing w:line="240" w:lineRule="auto"/>
              <w:rPr>
                <w:rFonts w:cs="Arial"/>
                <w:b/>
                <w:bCs/>
                <w:color w:val="1F3864"/>
                <w:lang w:val="en-US"/>
              </w:rPr>
            </w:pPr>
            <w:r w:rsidRPr="00EF0E90">
              <w:rPr>
                <w:rFonts w:cs="Arial"/>
                <w:b/>
                <w:bCs/>
                <w:color w:val="1F3864"/>
                <w:lang w:val="en-US"/>
              </w:rPr>
              <w:t>Communicating and influencing (Level 2)</w:t>
            </w:r>
          </w:p>
          <w:p w14:paraId="14A69F3D" w14:textId="77777777" w:rsidR="007F084E" w:rsidRPr="00EF0E90" w:rsidRDefault="007F084E" w:rsidP="007F084E">
            <w:pPr>
              <w:spacing w:line="240" w:lineRule="auto"/>
              <w:ind w:left="360"/>
              <w:rPr>
                <w:color w:val="1F497D"/>
                <w:szCs w:val="22"/>
              </w:rPr>
            </w:pPr>
            <w:r w:rsidRPr="00EF0E90">
              <w:rPr>
                <w:color w:val="1F497D"/>
                <w:szCs w:val="22"/>
              </w:rPr>
              <w:t>Relates communications to circumstances: Displays good listening, writing and speaking skills, setting out logical arguments clearly and adapting language and form of communication to meet the needs of different people/audiences.</w:t>
            </w:r>
          </w:p>
          <w:p w14:paraId="5737B6A8" w14:textId="77777777" w:rsidR="007F084E" w:rsidRPr="00B72A06" w:rsidRDefault="007F084E" w:rsidP="007F084E">
            <w:pPr>
              <w:spacing w:line="240" w:lineRule="auto"/>
              <w:rPr>
                <w:rFonts w:cs="Arial"/>
                <w:color w:val="auto"/>
              </w:rPr>
            </w:pPr>
          </w:p>
          <w:p w14:paraId="0F674086" w14:textId="77777777" w:rsidR="007F084E" w:rsidRPr="00EF0E90" w:rsidRDefault="007F084E" w:rsidP="007F084E">
            <w:pPr>
              <w:numPr>
                <w:ilvl w:val="0"/>
                <w:numId w:val="29"/>
              </w:numPr>
              <w:spacing w:line="240" w:lineRule="auto"/>
              <w:rPr>
                <w:rFonts w:cs="Arial"/>
                <w:b/>
                <w:bCs/>
                <w:color w:val="1F3864"/>
                <w:lang w:val="en-US"/>
              </w:rPr>
            </w:pPr>
            <w:r w:rsidRPr="00EF0E90">
              <w:rPr>
                <w:rFonts w:cs="Arial"/>
                <w:b/>
                <w:bCs/>
                <w:color w:val="1F3864"/>
                <w:lang w:val="en-US"/>
              </w:rPr>
              <w:t>Planning and organizing (Level 2)</w:t>
            </w:r>
          </w:p>
          <w:p w14:paraId="072300F7" w14:textId="77777777" w:rsidR="007F084E" w:rsidRPr="00B72A06" w:rsidRDefault="007F084E" w:rsidP="007F084E">
            <w:pPr>
              <w:spacing w:line="240" w:lineRule="auto"/>
              <w:ind w:left="360"/>
              <w:rPr>
                <w:rFonts w:cs="Arial"/>
                <w:b/>
                <w:iCs/>
                <w:color w:val="auto"/>
              </w:rPr>
            </w:pPr>
            <w:r w:rsidRPr="00EF0E90">
              <w:rPr>
                <w:color w:val="1F497D"/>
                <w:szCs w:val="22"/>
              </w:rPr>
              <w:t>Plans ahead: Organises own work over weeks and months, or plans ahead for others, taking account of priorities and the impact on other people</w:t>
            </w:r>
            <w:r w:rsidRPr="00B72A06">
              <w:rPr>
                <w:rFonts w:cs="Arial"/>
                <w:color w:val="auto"/>
              </w:rPr>
              <w:t>.</w:t>
            </w:r>
          </w:p>
          <w:p w14:paraId="64E8C49E" w14:textId="77777777" w:rsidR="007F084E" w:rsidRPr="00B72A06" w:rsidRDefault="007F084E" w:rsidP="007F084E">
            <w:pPr>
              <w:spacing w:line="240" w:lineRule="auto"/>
              <w:ind w:left="360"/>
              <w:rPr>
                <w:rFonts w:cs="Arial"/>
                <w:b/>
                <w:iCs/>
                <w:color w:val="auto"/>
              </w:rPr>
            </w:pPr>
          </w:p>
          <w:p w14:paraId="50CBC6C7" w14:textId="77777777" w:rsidR="007F084E" w:rsidRPr="00EF0E90" w:rsidRDefault="007F084E" w:rsidP="007F084E">
            <w:pPr>
              <w:numPr>
                <w:ilvl w:val="0"/>
                <w:numId w:val="29"/>
              </w:numPr>
              <w:spacing w:line="240" w:lineRule="auto"/>
              <w:rPr>
                <w:rFonts w:cs="Arial"/>
                <w:b/>
                <w:bCs/>
                <w:color w:val="1F3864"/>
                <w:lang w:val="en-US"/>
              </w:rPr>
            </w:pPr>
            <w:r w:rsidRPr="00EF0E90">
              <w:rPr>
                <w:rFonts w:cs="Arial"/>
                <w:b/>
                <w:bCs/>
                <w:color w:val="1F3864"/>
                <w:lang w:val="en-US"/>
              </w:rPr>
              <w:t>Using technology (Level 2)</w:t>
            </w:r>
          </w:p>
          <w:p w14:paraId="349590EB" w14:textId="77777777" w:rsidR="007F084E" w:rsidRPr="00B72A06" w:rsidRDefault="007F084E" w:rsidP="007F084E">
            <w:pPr>
              <w:autoSpaceDE w:val="0"/>
              <w:autoSpaceDN w:val="0"/>
              <w:adjustRightInd w:val="0"/>
              <w:spacing w:line="240" w:lineRule="auto"/>
              <w:ind w:left="360"/>
              <w:rPr>
                <w:rFonts w:eastAsia="SimSun" w:cs="Arial"/>
                <w:color w:val="auto"/>
                <w:lang w:eastAsia="en-GB"/>
              </w:rPr>
            </w:pPr>
            <w:r w:rsidRPr="00EF0E90">
              <w:rPr>
                <w:color w:val="1F497D"/>
                <w:szCs w:val="22"/>
              </w:rPr>
              <w:t>Operates as an advanced user: Works as an advanced practitioner in the use of office software and/or British Council standard and social media platforms and trains or coaches others in their</w:t>
            </w:r>
            <w:r w:rsidRPr="00B72A06">
              <w:rPr>
                <w:rFonts w:cs="Arial"/>
                <w:iCs/>
                <w:color w:val="auto"/>
              </w:rPr>
              <w:t xml:space="preserve"> </w:t>
            </w:r>
            <w:r w:rsidRPr="007F084E">
              <w:rPr>
                <w:color w:val="1F497D"/>
                <w:szCs w:val="22"/>
              </w:rPr>
              <w:t>use</w:t>
            </w:r>
            <w:r w:rsidRPr="00B72A06">
              <w:rPr>
                <w:rFonts w:cs="Arial"/>
                <w:iCs/>
                <w:color w:val="auto"/>
              </w:rPr>
              <w:t>.</w:t>
            </w:r>
          </w:p>
          <w:p w14:paraId="388F91A6" w14:textId="77777777" w:rsidR="000B324C" w:rsidRPr="00B72A06" w:rsidRDefault="000B324C" w:rsidP="00B72A06">
            <w:pPr>
              <w:autoSpaceDE w:val="0"/>
              <w:autoSpaceDN w:val="0"/>
              <w:adjustRightInd w:val="0"/>
              <w:spacing w:line="240" w:lineRule="auto"/>
              <w:rPr>
                <w:rFonts w:eastAsia="SimSun" w:cs="Arial"/>
                <w:color w:val="auto"/>
                <w:lang w:eastAsia="en-GB"/>
              </w:rPr>
            </w:pPr>
          </w:p>
          <w:p w14:paraId="76D369C3" w14:textId="77777777" w:rsidR="000B324C" w:rsidRPr="00B72A06" w:rsidRDefault="000B324C" w:rsidP="00B72A06">
            <w:pPr>
              <w:autoSpaceDE w:val="0"/>
              <w:autoSpaceDN w:val="0"/>
              <w:adjustRightInd w:val="0"/>
              <w:spacing w:line="240" w:lineRule="auto"/>
              <w:rPr>
                <w:rFonts w:eastAsia="SimSun" w:cs="Arial"/>
                <w:color w:val="auto"/>
                <w:lang w:eastAsia="en-GB"/>
              </w:rPr>
            </w:pPr>
          </w:p>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278D6397" w14:textId="77777777" w:rsidR="000B324C" w:rsidRPr="00B72A06" w:rsidRDefault="000B324C" w:rsidP="00B72A06">
            <w:pPr>
              <w:jc w:val="center"/>
              <w:rPr>
                <w:rFonts w:cs="Arial"/>
                <w:i/>
                <w:iCs/>
                <w:color w:val="auto"/>
              </w:rPr>
            </w:pPr>
          </w:p>
          <w:p w14:paraId="7632542B" w14:textId="77777777" w:rsidR="000B324C" w:rsidRPr="00B72A06" w:rsidRDefault="000B324C" w:rsidP="00B72A06">
            <w:pPr>
              <w:jc w:val="center"/>
              <w:rPr>
                <w:rFonts w:cs="Arial"/>
                <w:i/>
                <w:iCs/>
                <w:color w:val="auto"/>
              </w:rPr>
            </w:pPr>
            <w:r w:rsidRPr="007F084E">
              <w:rPr>
                <w:color w:val="1F497D"/>
                <w:szCs w:val="22"/>
              </w:rPr>
              <w:t>Shortlisting AND Interview</w:t>
            </w:r>
          </w:p>
        </w:tc>
      </w:tr>
      <w:tr w:rsidR="000B324C" w:rsidRPr="00ED5503" w14:paraId="76F647C8" w14:textId="77777777" w:rsidTr="00125ED0">
        <w:trPr>
          <w:trHeight w:val="184"/>
        </w:trPr>
        <w:tc>
          <w:tcPr>
            <w:tcW w:w="3871" w:type="pct"/>
            <w:gridSpan w:val="7"/>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76CF42B5" w14:textId="77777777" w:rsidR="000B324C" w:rsidRPr="007011C9" w:rsidRDefault="000B324C" w:rsidP="00B72A06">
            <w:pPr>
              <w:spacing w:line="240" w:lineRule="auto"/>
              <w:rPr>
                <w:rFonts w:cs="Arial"/>
                <w:b/>
                <w:lang w:eastAsia="en-GB"/>
              </w:rPr>
            </w:pPr>
            <w:r w:rsidRPr="007011C9">
              <w:rPr>
                <w:rFonts w:cs="Arial"/>
                <w:b/>
                <w:lang w:eastAsia="en-GB"/>
              </w:rPr>
              <w:t>British Council Behaviours</w:t>
            </w:r>
          </w:p>
        </w:tc>
        <w:tc>
          <w:tcPr>
            <w:tcW w:w="1129" w:type="pct"/>
            <w:tcBorders>
              <w:top w:val="single" w:sz="8" w:space="0" w:color="FFFFFF"/>
              <w:left w:val="single" w:sz="8" w:space="0" w:color="FFFFFF"/>
              <w:bottom w:val="single" w:sz="8" w:space="0" w:color="FFFFFF"/>
              <w:right w:val="single" w:sz="8" w:space="0" w:color="FFFFFF"/>
            </w:tcBorders>
            <w:shd w:val="clear" w:color="auto" w:fill="D9D9D9"/>
          </w:tcPr>
          <w:p w14:paraId="083F1431" w14:textId="77777777" w:rsidR="000B324C" w:rsidRPr="007011C9" w:rsidRDefault="000B324C" w:rsidP="00B72A06">
            <w:pPr>
              <w:spacing w:line="240" w:lineRule="auto"/>
              <w:rPr>
                <w:rFonts w:cs="Arial"/>
                <w:b/>
                <w:lang w:eastAsia="en-GB"/>
              </w:rPr>
            </w:pPr>
            <w:r w:rsidRPr="007011C9">
              <w:rPr>
                <w:rFonts w:cs="Arial"/>
                <w:b/>
                <w:i/>
              </w:rPr>
              <w:t>Assessment Stage</w:t>
            </w:r>
          </w:p>
        </w:tc>
      </w:tr>
      <w:tr w:rsidR="000B324C" w:rsidRPr="00ED5503" w14:paraId="0C9E29C8" w14:textId="77777777" w:rsidTr="00125ED0">
        <w:trPr>
          <w:trHeight w:val="403"/>
        </w:trPr>
        <w:tc>
          <w:tcPr>
            <w:tcW w:w="3871" w:type="pct"/>
            <w:gridSpan w:val="7"/>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10A4EC16" w14:textId="77777777" w:rsidR="007F084E" w:rsidRPr="000663D3" w:rsidRDefault="007F084E" w:rsidP="007F084E">
            <w:pPr>
              <w:numPr>
                <w:ilvl w:val="0"/>
                <w:numId w:val="29"/>
              </w:numPr>
              <w:autoSpaceDE w:val="0"/>
              <w:autoSpaceDN w:val="0"/>
              <w:adjustRightInd w:val="0"/>
              <w:spacing w:line="240" w:lineRule="auto"/>
              <w:rPr>
                <w:color w:val="1F497D"/>
                <w:szCs w:val="22"/>
              </w:rPr>
            </w:pPr>
            <w:r w:rsidRPr="000663D3">
              <w:rPr>
                <w:rFonts w:cs="Arial"/>
                <w:b/>
                <w:bCs/>
                <w:color w:val="1F3864"/>
                <w:lang w:val="en-US"/>
              </w:rPr>
              <w:t xml:space="preserve">Making it happen (More demanding) </w:t>
            </w:r>
          </w:p>
          <w:p w14:paraId="2201C656" w14:textId="77777777" w:rsidR="007F084E" w:rsidRPr="000663D3" w:rsidRDefault="007F084E" w:rsidP="007F084E">
            <w:pPr>
              <w:autoSpaceDE w:val="0"/>
              <w:autoSpaceDN w:val="0"/>
              <w:adjustRightInd w:val="0"/>
              <w:spacing w:line="240" w:lineRule="auto"/>
              <w:ind w:left="360"/>
              <w:rPr>
                <w:color w:val="1F497D"/>
                <w:szCs w:val="22"/>
              </w:rPr>
            </w:pPr>
            <w:r w:rsidRPr="000663D3">
              <w:rPr>
                <w:color w:val="1F497D"/>
                <w:szCs w:val="22"/>
              </w:rPr>
              <w:t xml:space="preserve">Delivering clear results for the British Council </w:t>
            </w:r>
          </w:p>
          <w:p w14:paraId="39228984" w14:textId="77777777" w:rsidR="007F084E" w:rsidRPr="00B72A06" w:rsidRDefault="007F084E" w:rsidP="007F084E">
            <w:pPr>
              <w:autoSpaceDE w:val="0"/>
              <w:autoSpaceDN w:val="0"/>
              <w:adjustRightInd w:val="0"/>
              <w:spacing w:line="240" w:lineRule="auto"/>
              <w:rPr>
                <w:rFonts w:eastAsia="SimSun" w:cs="Arial"/>
                <w:color w:val="auto"/>
                <w:lang w:eastAsia="en-GB"/>
              </w:rPr>
            </w:pPr>
          </w:p>
          <w:p w14:paraId="7D02503C" w14:textId="77777777" w:rsidR="007F084E" w:rsidRPr="001C3CCE" w:rsidRDefault="007F084E" w:rsidP="007F084E">
            <w:pPr>
              <w:numPr>
                <w:ilvl w:val="0"/>
                <w:numId w:val="29"/>
              </w:numPr>
              <w:spacing w:line="240" w:lineRule="auto"/>
              <w:rPr>
                <w:rFonts w:cs="Arial"/>
                <w:b/>
                <w:bCs/>
                <w:color w:val="1F3864"/>
                <w:lang w:val="en-US"/>
              </w:rPr>
            </w:pPr>
            <w:r w:rsidRPr="001C3CCE">
              <w:rPr>
                <w:rFonts w:cs="Arial"/>
                <w:b/>
                <w:bCs/>
                <w:color w:val="1F3864"/>
                <w:lang w:val="en-US"/>
              </w:rPr>
              <w:t>Working together (Essential)</w:t>
            </w:r>
          </w:p>
          <w:p w14:paraId="5CCD1258" w14:textId="77777777" w:rsidR="007F084E" w:rsidRPr="001C3CCE" w:rsidRDefault="007F084E" w:rsidP="007F084E">
            <w:pPr>
              <w:autoSpaceDE w:val="0"/>
              <w:autoSpaceDN w:val="0"/>
              <w:adjustRightInd w:val="0"/>
              <w:spacing w:line="240" w:lineRule="auto"/>
              <w:ind w:left="360"/>
              <w:rPr>
                <w:color w:val="1F497D"/>
                <w:szCs w:val="22"/>
              </w:rPr>
            </w:pPr>
            <w:r w:rsidRPr="001C3CCE">
              <w:rPr>
                <w:color w:val="1F497D"/>
                <w:szCs w:val="22"/>
              </w:rPr>
              <w:t xml:space="preserve">Establishing a genuinely common goal with others </w:t>
            </w:r>
          </w:p>
          <w:p w14:paraId="4245A03F" w14:textId="77777777" w:rsidR="007F084E" w:rsidRPr="00B72A06" w:rsidRDefault="007F084E" w:rsidP="007F084E">
            <w:pPr>
              <w:autoSpaceDE w:val="0"/>
              <w:autoSpaceDN w:val="0"/>
              <w:adjustRightInd w:val="0"/>
              <w:spacing w:line="240" w:lineRule="auto"/>
              <w:rPr>
                <w:rFonts w:eastAsia="SimSun" w:cs="Arial"/>
                <w:color w:val="auto"/>
                <w:lang w:eastAsia="en-GB"/>
              </w:rPr>
            </w:pPr>
          </w:p>
          <w:p w14:paraId="04216868" w14:textId="77777777" w:rsidR="007F084E" w:rsidRPr="001C3CCE" w:rsidRDefault="007F084E" w:rsidP="007F084E">
            <w:pPr>
              <w:numPr>
                <w:ilvl w:val="0"/>
                <w:numId w:val="29"/>
              </w:numPr>
              <w:spacing w:line="240" w:lineRule="auto"/>
              <w:rPr>
                <w:rFonts w:cs="Arial"/>
                <w:b/>
                <w:bCs/>
                <w:color w:val="1F3864"/>
                <w:lang w:val="en-US"/>
              </w:rPr>
            </w:pPr>
            <w:r w:rsidRPr="001C3CCE">
              <w:rPr>
                <w:rFonts w:cs="Arial"/>
                <w:b/>
                <w:bCs/>
                <w:color w:val="1F3864"/>
                <w:lang w:val="en-US"/>
              </w:rPr>
              <w:t>Being accountable (Essential)</w:t>
            </w:r>
          </w:p>
          <w:p w14:paraId="10AF1741" w14:textId="77777777" w:rsidR="007F084E" w:rsidRPr="001C3CCE" w:rsidRDefault="007F084E" w:rsidP="007F084E">
            <w:pPr>
              <w:autoSpaceDE w:val="0"/>
              <w:autoSpaceDN w:val="0"/>
              <w:adjustRightInd w:val="0"/>
              <w:spacing w:line="240" w:lineRule="auto"/>
              <w:ind w:left="360"/>
              <w:rPr>
                <w:color w:val="1F497D"/>
                <w:szCs w:val="22"/>
              </w:rPr>
            </w:pPr>
            <w:r w:rsidRPr="001C3CCE">
              <w:rPr>
                <w:color w:val="1F497D"/>
                <w:szCs w:val="22"/>
              </w:rPr>
              <w:t xml:space="preserve">Delivering my best work in order to meet my commitments </w:t>
            </w:r>
          </w:p>
          <w:p w14:paraId="281BD84E" w14:textId="77777777" w:rsidR="007F084E" w:rsidRPr="00B72A06" w:rsidRDefault="007F084E" w:rsidP="007F084E">
            <w:pPr>
              <w:spacing w:line="240" w:lineRule="auto"/>
              <w:rPr>
                <w:rFonts w:eastAsia="SimSun" w:cs="Arial"/>
                <w:i/>
                <w:color w:val="auto"/>
                <w:lang w:eastAsia="en-GB"/>
              </w:rPr>
            </w:pPr>
          </w:p>
          <w:p w14:paraId="4F45EAF2" w14:textId="77777777" w:rsidR="007F084E" w:rsidRPr="001C3CCE" w:rsidRDefault="007F084E" w:rsidP="007F084E">
            <w:pPr>
              <w:autoSpaceDE w:val="0"/>
              <w:autoSpaceDN w:val="0"/>
              <w:adjustRightInd w:val="0"/>
              <w:spacing w:line="240" w:lineRule="auto"/>
              <w:rPr>
                <w:i/>
                <w:color w:val="1F497D"/>
                <w:szCs w:val="22"/>
              </w:rPr>
            </w:pPr>
            <w:r w:rsidRPr="001C3CCE">
              <w:rPr>
                <w:i/>
                <w:color w:val="1F497D"/>
                <w:szCs w:val="22"/>
              </w:rPr>
              <w:t>Please note: the other behaviours below will not be assessed at</w:t>
            </w:r>
          </w:p>
          <w:p w14:paraId="4853321C" w14:textId="77777777" w:rsidR="007F084E" w:rsidRPr="001C3CCE" w:rsidRDefault="007F084E" w:rsidP="007F084E">
            <w:pPr>
              <w:autoSpaceDE w:val="0"/>
              <w:autoSpaceDN w:val="0"/>
              <w:adjustRightInd w:val="0"/>
              <w:spacing w:line="240" w:lineRule="auto"/>
              <w:rPr>
                <w:i/>
                <w:color w:val="1F497D"/>
                <w:szCs w:val="22"/>
              </w:rPr>
            </w:pPr>
            <w:r w:rsidRPr="001C3CCE">
              <w:rPr>
                <w:i/>
                <w:color w:val="1F497D"/>
                <w:szCs w:val="22"/>
              </w:rPr>
              <w:t>interview. However, all behaviours will be used for performance</w:t>
            </w:r>
          </w:p>
          <w:p w14:paraId="3AB6411A" w14:textId="77777777" w:rsidR="007F084E" w:rsidRPr="001C3CCE" w:rsidRDefault="007F084E" w:rsidP="007F084E">
            <w:pPr>
              <w:spacing w:line="240" w:lineRule="auto"/>
              <w:rPr>
                <w:i/>
                <w:color w:val="1F497D"/>
                <w:szCs w:val="22"/>
              </w:rPr>
            </w:pPr>
            <w:r w:rsidRPr="001C3CCE">
              <w:rPr>
                <w:i/>
                <w:color w:val="1F497D"/>
                <w:szCs w:val="22"/>
              </w:rPr>
              <w:t>management purposes</w:t>
            </w:r>
          </w:p>
          <w:p w14:paraId="7CEC4F9E" w14:textId="77777777" w:rsidR="007F084E" w:rsidRPr="00B72A06" w:rsidRDefault="007F084E" w:rsidP="007F084E">
            <w:pPr>
              <w:pStyle w:val="Default"/>
              <w:rPr>
                <w:color w:val="auto"/>
                <w:sz w:val="20"/>
                <w:szCs w:val="20"/>
              </w:rPr>
            </w:pPr>
          </w:p>
          <w:p w14:paraId="10B7640D" w14:textId="77777777" w:rsidR="007F084E" w:rsidRPr="001C3CCE" w:rsidRDefault="007F084E" w:rsidP="007F084E">
            <w:pPr>
              <w:numPr>
                <w:ilvl w:val="0"/>
                <w:numId w:val="30"/>
              </w:numPr>
              <w:autoSpaceDE w:val="0"/>
              <w:autoSpaceDN w:val="0"/>
              <w:adjustRightInd w:val="0"/>
              <w:spacing w:line="240" w:lineRule="auto"/>
              <w:ind w:left="360"/>
              <w:rPr>
                <w:rFonts w:cs="Arial"/>
                <w:b/>
                <w:bCs/>
                <w:color w:val="1F3864"/>
                <w:lang w:val="en-US"/>
              </w:rPr>
            </w:pPr>
            <w:r w:rsidRPr="001C3CCE">
              <w:rPr>
                <w:rFonts w:cs="Arial"/>
                <w:b/>
                <w:bCs/>
                <w:color w:val="1F3864"/>
                <w:lang w:val="en-US"/>
              </w:rPr>
              <w:t xml:space="preserve">Creating Shared Purpose (Essential): </w:t>
            </w:r>
          </w:p>
          <w:p w14:paraId="6685FFBE" w14:textId="77777777" w:rsidR="007F084E" w:rsidRPr="00B72A06" w:rsidRDefault="007F084E" w:rsidP="007F084E">
            <w:pPr>
              <w:autoSpaceDE w:val="0"/>
              <w:autoSpaceDN w:val="0"/>
              <w:adjustRightInd w:val="0"/>
              <w:spacing w:line="240" w:lineRule="auto"/>
              <w:ind w:left="360"/>
              <w:rPr>
                <w:rFonts w:eastAsia="SimSun" w:cs="Arial"/>
                <w:color w:val="auto"/>
                <w:lang w:eastAsia="en-GB"/>
              </w:rPr>
            </w:pPr>
            <w:r w:rsidRPr="001C3CCE">
              <w:rPr>
                <w:color w:val="1F497D"/>
                <w:szCs w:val="22"/>
              </w:rPr>
              <w:t>Communicating an engaging picture of how we can work together</w:t>
            </w:r>
            <w:r w:rsidRPr="00B72A06">
              <w:rPr>
                <w:rFonts w:eastAsia="SimSun" w:cs="Arial"/>
                <w:color w:val="auto"/>
                <w:lang w:eastAsia="en-GB"/>
              </w:rPr>
              <w:t xml:space="preserve"> </w:t>
            </w:r>
          </w:p>
          <w:p w14:paraId="3DB0FEA1" w14:textId="77777777" w:rsidR="007F084E" w:rsidRPr="00B72A06" w:rsidRDefault="007F084E" w:rsidP="007F084E">
            <w:pPr>
              <w:autoSpaceDE w:val="0"/>
              <w:autoSpaceDN w:val="0"/>
              <w:adjustRightInd w:val="0"/>
              <w:spacing w:line="240" w:lineRule="auto"/>
              <w:ind w:left="360"/>
              <w:rPr>
                <w:rFonts w:eastAsia="SimSun" w:cs="Arial"/>
                <w:b/>
                <w:color w:val="auto"/>
                <w:lang w:eastAsia="en-GB"/>
              </w:rPr>
            </w:pPr>
          </w:p>
          <w:p w14:paraId="4A2541D3" w14:textId="77777777" w:rsidR="007F084E" w:rsidRPr="001C3CCE" w:rsidRDefault="007F084E" w:rsidP="007F084E">
            <w:pPr>
              <w:numPr>
                <w:ilvl w:val="0"/>
                <w:numId w:val="30"/>
              </w:numPr>
              <w:autoSpaceDE w:val="0"/>
              <w:autoSpaceDN w:val="0"/>
              <w:adjustRightInd w:val="0"/>
              <w:spacing w:line="240" w:lineRule="auto"/>
              <w:ind w:left="360"/>
              <w:rPr>
                <w:rFonts w:cs="Arial"/>
                <w:b/>
                <w:bCs/>
                <w:color w:val="1F3864"/>
                <w:lang w:val="en-US"/>
              </w:rPr>
            </w:pPr>
            <w:r w:rsidRPr="001C3CCE">
              <w:rPr>
                <w:rFonts w:cs="Arial"/>
                <w:b/>
                <w:bCs/>
                <w:color w:val="1F3864"/>
                <w:lang w:val="en-US"/>
              </w:rPr>
              <w:t xml:space="preserve">Connecting with Others (Essential): </w:t>
            </w:r>
          </w:p>
          <w:p w14:paraId="125B259B" w14:textId="77777777" w:rsidR="007F084E" w:rsidRPr="00B72A06" w:rsidRDefault="007F084E" w:rsidP="007F084E">
            <w:pPr>
              <w:autoSpaceDE w:val="0"/>
              <w:autoSpaceDN w:val="0"/>
              <w:adjustRightInd w:val="0"/>
              <w:spacing w:line="240" w:lineRule="auto"/>
              <w:ind w:left="360"/>
              <w:rPr>
                <w:rFonts w:eastAsia="SimSun" w:cs="Arial"/>
                <w:color w:val="auto"/>
                <w:lang w:eastAsia="en-GB"/>
              </w:rPr>
            </w:pPr>
            <w:r w:rsidRPr="001C3CCE">
              <w:rPr>
                <w:color w:val="1F497D"/>
                <w:szCs w:val="22"/>
              </w:rPr>
              <w:t>Making regular opportunities to understand others better</w:t>
            </w:r>
            <w:r w:rsidRPr="00B72A06">
              <w:rPr>
                <w:rFonts w:eastAsia="SimSun" w:cs="Arial"/>
                <w:color w:val="auto"/>
                <w:lang w:eastAsia="en-GB"/>
              </w:rPr>
              <w:t xml:space="preserve"> </w:t>
            </w:r>
          </w:p>
          <w:p w14:paraId="4DBE58A4" w14:textId="77777777" w:rsidR="007F084E" w:rsidRPr="00B72A06" w:rsidRDefault="007F084E" w:rsidP="007F084E">
            <w:pPr>
              <w:autoSpaceDE w:val="0"/>
              <w:autoSpaceDN w:val="0"/>
              <w:adjustRightInd w:val="0"/>
              <w:spacing w:line="240" w:lineRule="auto"/>
              <w:ind w:left="360"/>
              <w:rPr>
                <w:rFonts w:eastAsia="SimSun" w:cs="Arial"/>
                <w:b/>
                <w:color w:val="auto"/>
                <w:lang w:eastAsia="en-GB"/>
              </w:rPr>
            </w:pPr>
          </w:p>
          <w:p w14:paraId="1A5B614C" w14:textId="77777777" w:rsidR="007F084E" w:rsidRPr="001C3CCE" w:rsidRDefault="007F084E" w:rsidP="007F084E">
            <w:pPr>
              <w:numPr>
                <w:ilvl w:val="0"/>
                <w:numId w:val="30"/>
              </w:numPr>
              <w:autoSpaceDE w:val="0"/>
              <w:autoSpaceDN w:val="0"/>
              <w:adjustRightInd w:val="0"/>
              <w:spacing w:line="240" w:lineRule="auto"/>
              <w:ind w:left="360"/>
              <w:rPr>
                <w:rFonts w:cs="Arial"/>
                <w:b/>
                <w:bCs/>
                <w:color w:val="1F3864"/>
                <w:lang w:val="en-US"/>
              </w:rPr>
            </w:pPr>
            <w:r w:rsidRPr="001C3CCE">
              <w:rPr>
                <w:rFonts w:cs="Arial"/>
                <w:b/>
                <w:bCs/>
                <w:color w:val="1F3864"/>
                <w:lang w:val="en-US"/>
              </w:rPr>
              <w:t xml:space="preserve">Shaping the Future (Essential): </w:t>
            </w:r>
          </w:p>
          <w:p w14:paraId="3EB072A8" w14:textId="77777777" w:rsidR="007F084E" w:rsidRPr="001C3CCE" w:rsidRDefault="007F084E" w:rsidP="007F084E">
            <w:pPr>
              <w:autoSpaceDE w:val="0"/>
              <w:autoSpaceDN w:val="0"/>
              <w:adjustRightInd w:val="0"/>
              <w:spacing w:line="240" w:lineRule="auto"/>
              <w:ind w:left="360"/>
              <w:rPr>
                <w:color w:val="1F497D"/>
                <w:szCs w:val="22"/>
              </w:rPr>
            </w:pPr>
            <w:r w:rsidRPr="001C3CCE">
              <w:rPr>
                <w:color w:val="1F497D"/>
                <w:szCs w:val="22"/>
              </w:rPr>
              <w:t xml:space="preserve">Looking for ways in which we can do things better </w:t>
            </w:r>
          </w:p>
          <w:p w14:paraId="5D7355D4" w14:textId="77777777" w:rsidR="000B324C" w:rsidRPr="00B72A06" w:rsidRDefault="000B324C" w:rsidP="00B72A06">
            <w:pPr>
              <w:tabs>
                <w:tab w:val="left" w:pos="2145"/>
              </w:tabs>
              <w:rPr>
                <w:rFonts w:cs="Arial"/>
                <w:color w:val="auto"/>
              </w:rPr>
            </w:pPr>
          </w:p>
        </w:tc>
        <w:tc>
          <w:tcPr>
            <w:tcW w:w="1129" w:type="pct"/>
            <w:tcBorders>
              <w:top w:val="single" w:sz="8" w:space="0" w:color="FFFFFF"/>
              <w:left w:val="single" w:sz="8" w:space="0" w:color="FFFFFF"/>
              <w:bottom w:val="single" w:sz="8" w:space="0" w:color="FFFFFF"/>
              <w:right w:val="single" w:sz="8" w:space="0" w:color="FFFFFF"/>
            </w:tcBorders>
            <w:shd w:val="clear" w:color="auto" w:fill="F2F2F2"/>
          </w:tcPr>
          <w:p w14:paraId="2CB09057" w14:textId="77777777" w:rsidR="000B324C" w:rsidRPr="00B72A06" w:rsidRDefault="000B324C" w:rsidP="00B72A06">
            <w:pPr>
              <w:jc w:val="center"/>
              <w:rPr>
                <w:rFonts w:cs="Arial"/>
                <w:i/>
                <w:iCs/>
                <w:color w:val="auto"/>
              </w:rPr>
            </w:pPr>
            <w:r w:rsidRPr="007F084E">
              <w:rPr>
                <w:color w:val="1F497D"/>
                <w:szCs w:val="22"/>
              </w:rPr>
              <w:t>Interview</w:t>
            </w:r>
          </w:p>
        </w:tc>
      </w:tr>
      <w:tr w:rsidR="000B324C" w14:paraId="42F6E2AC" w14:textId="77777777" w:rsidTr="001C3CCE">
        <w:trPr>
          <w:trHeight w:val="184"/>
        </w:trPr>
        <w:tc>
          <w:tcPr>
            <w:tcW w:w="3871" w:type="pct"/>
            <w:gridSpan w:val="7"/>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60EB0DA2" w14:textId="77777777" w:rsidR="000B324C" w:rsidRDefault="000B324C" w:rsidP="00B72A06">
            <w:pPr>
              <w:spacing w:line="240" w:lineRule="auto"/>
              <w:rPr>
                <w:rFonts w:cs="Arial"/>
                <w:b/>
                <w:sz w:val="22"/>
                <w:szCs w:val="22"/>
                <w:lang w:eastAsia="en-GB"/>
              </w:rPr>
            </w:pPr>
            <w:r>
              <w:rPr>
                <w:rFonts w:cs="Arial"/>
                <w:b/>
                <w:sz w:val="22"/>
                <w:szCs w:val="22"/>
                <w:lang w:eastAsia="en-GB"/>
              </w:rPr>
              <w:t xml:space="preserve">Prepared by: </w:t>
            </w:r>
          </w:p>
          <w:p w14:paraId="2AB59EC5" w14:textId="3476E2D5" w:rsidR="005C039E" w:rsidRPr="005C039E" w:rsidRDefault="005C039E" w:rsidP="00B72A06">
            <w:pPr>
              <w:spacing w:line="240" w:lineRule="auto"/>
              <w:rPr>
                <w:rFonts w:cs="Arial"/>
                <w:sz w:val="22"/>
                <w:szCs w:val="22"/>
                <w:lang w:eastAsia="en-GB"/>
              </w:rPr>
            </w:pPr>
            <w:r w:rsidRPr="005C039E">
              <w:t>Dilanie De Silva</w:t>
            </w:r>
          </w:p>
        </w:tc>
        <w:tc>
          <w:tcPr>
            <w:tcW w:w="1129" w:type="pct"/>
            <w:tcBorders>
              <w:top w:val="single" w:sz="8" w:space="0" w:color="FFFFFF"/>
              <w:left w:val="single" w:sz="8" w:space="0" w:color="FFFFFF"/>
              <w:bottom w:val="single" w:sz="8" w:space="0" w:color="FFFFFF"/>
              <w:right w:val="single" w:sz="8" w:space="0" w:color="FFFFFF"/>
            </w:tcBorders>
            <w:shd w:val="clear" w:color="auto" w:fill="D9D9D9"/>
            <w:hideMark/>
          </w:tcPr>
          <w:p w14:paraId="01D2FCCC" w14:textId="77777777" w:rsidR="000B324C" w:rsidRDefault="000B324C" w:rsidP="00B72A06">
            <w:pPr>
              <w:spacing w:line="240" w:lineRule="auto"/>
              <w:rPr>
                <w:b/>
              </w:rPr>
            </w:pPr>
            <w:r>
              <w:rPr>
                <w:b/>
                <w:i/>
              </w:rPr>
              <w:t xml:space="preserve"> </w:t>
            </w:r>
            <w:r w:rsidRPr="005E6820">
              <w:rPr>
                <w:b/>
              </w:rPr>
              <w:t>Date</w:t>
            </w:r>
            <w:r>
              <w:rPr>
                <w:b/>
              </w:rPr>
              <w:t>:</w:t>
            </w:r>
          </w:p>
          <w:p w14:paraId="1498BF7D" w14:textId="1F4B5C75" w:rsidR="005C039E" w:rsidRPr="005C039E" w:rsidRDefault="005C039E" w:rsidP="00B72A06">
            <w:pPr>
              <w:spacing w:line="240" w:lineRule="auto"/>
              <w:rPr>
                <w:rFonts w:cs="Arial"/>
                <w:sz w:val="22"/>
                <w:szCs w:val="22"/>
                <w:lang w:eastAsia="en-GB"/>
              </w:rPr>
            </w:pPr>
            <w:r w:rsidRPr="005C039E">
              <w:t>11 November 2018</w:t>
            </w:r>
          </w:p>
        </w:tc>
      </w:tr>
    </w:tbl>
    <w:p w14:paraId="5CE470AD" w14:textId="77777777" w:rsidR="008842F4" w:rsidRDefault="008842F4" w:rsidP="00125ED0">
      <w:pPr>
        <w:pStyle w:val="BodyText1"/>
        <w:rPr>
          <w:rFonts w:eastAsia="SimSun"/>
        </w:rPr>
      </w:pPr>
    </w:p>
    <w:p w14:paraId="42C38346" w14:textId="77777777" w:rsidR="008842F4" w:rsidRPr="008842F4" w:rsidRDefault="008842F4" w:rsidP="008842F4">
      <w:pPr>
        <w:rPr>
          <w:rFonts w:eastAsia="SimSun"/>
        </w:rPr>
      </w:pPr>
    </w:p>
    <w:sectPr w:rsidR="008842F4" w:rsidRPr="008842F4" w:rsidSect="00125ED0">
      <w:headerReference w:type="even" r:id="rId12"/>
      <w:headerReference w:type="default" r:id="rId13"/>
      <w:footerReference w:type="even" r:id="rId14"/>
      <w:footerReference w:type="default" r:id="rId15"/>
      <w:headerReference w:type="first" r:id="rId16"/>
      <w:footerReference w:type="first" r:id="rId17"/>
      <w:pgSz w:w="11906" w:h="16838" w:code="9"/>
      <w:pgMar w:top="993" w:right="1701" w:bottom="1418" w:left="1701"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D3314" w14:textId="77777777" w:rsidR="000A2C50" w:rsidRDefault="000A2C50">
      <w:r>
        <w:separator/>
      </w:r>
    </w:p>
    <w:p w14:paraId="027D41D6" w14:textId="77777777" w:rsidR="000A2C50" w:rsidRDefault="000A2C50"/>
  </w:endnote>
  <w:endnote w:type="continuationSeparator" w:id="0">
    <w:p w14:paraId="0E3ED540" w14:textId="77777777" w:rsidR="000A2C50" w:rsidRDefault="000A2C50">
      <w:r>
        <w:continuationSeparator/>
      </w:r>
    </w:p>
    <w:p w14:paraId="1B87B937" w14:textId="77777777" w:rsidR="000A2C50" w:rsidRDefault="000A2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itishCouncilSans-Regular">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ritish Council Sans">
    <w:panose1 w:val="020B0504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3E283" w14:textId="77777777" w:rsidR="00A74B46" w:rsidRDefault="00A74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73"/>
      <w:gridCol w:w="7861"/>
    </w:tblGrid>
    <w:tr w:rsidR="00A00392" w14:paraId="00E248ED" w14:textId="77777777" w:rsidTr="00A00392">
      <w:tc>
        <w:tcPr>
          <w:tcW w:w="500" w:type="pct"/>
          <w:tcBorders>
            <w:top w:val="single" w:sz="4" w:space="0" w:color="943634"/>
          </w:tcBorders>
          <w:shd w:val="clear" w:color="auto" w:fill="943634"/>
        </w:tcPr>
        <w:p w14:paraId="2FC8CBDD" w14:textId="77777777" w:rsidR="00A00392" w:rsidRPr="00A00392" w:rsidRDefault="00A00392">
          <w:pPr>
            <w:pStyle w:val="Footer"/>
            <w:jc w:val="right"/>
            <w:rPr>
              <w:b/>
              <w:bCs/>
              <w:color w:val="FFFFFF"/>
            </w:rPr>
          </w:pPr>
          <w:r w:rsidRPr="00A00392">
            <w:rPr>
              <w:color w:val="auto"/>
            </w:rPr>
            <w:fldChar w:fldCharType="begin"/>
          </w:r>
          <w:r>
            <w:instrText xml:space="preserve"> PAGE   \* MERGEFORMAT </w:instrText>
          </w:r>
          <w:r w:rsidRPr="00A00392">
            <w:rPr>
              <w:color w:val="auto"/>
            </w:rPr>
            <w:fldChar w:fldCharType="separate"/>
          </w:r>
          <w:r w:rsidR="007F084E" w:rsidRPr="007F084E">
            <w:rPr>
              <w:noProof/>
              <w:color w:val="FFFFFF"/>
            </w:rPr>
            <w:t>2</w:t>
          </w:r>
          <w:r w:rsidRPr="00A00392">
            <w:rPr>
              <w:noProof/>
              <w:color w:val="FFFFFF"/>
            </w:rPr>
            <w:fldChar w:fldCharType="end"/>
          </w:r>
        </w:p>
      </w:tc>
      <w:tc>
        <w:tcPr>
          <w:tcW w:w="4500" w:type="pct"/>
          <w:tcBorders>
            <w:top w:val="single" w:sz="4" w:space="0" w:color="auto"/>
          </w:tcBorders>
        </w:tcPr>
        <w:p w14:paraId="45419AF3" w14:textId="77777777" w:rsidR="00A00392" w:rsidRPr="005E6820" w:rsidRDefault="005E6820" w:rsidP="005E6820">
          <w:pPr>
            <w:pStyle w:val="Footer"/>
          </w:pPr>
          <w:r w:rsidRPr="005E6820">
            <w:t>[</w:t>
          </w:r>
          <w:r w:rsidR="00300B10">
            <w:t>RP</w:t>
          </w:r>
          <w:r w:rsidR="00014A2E">
            <w:t>_C03(c)</w:t>
          </w:r>
          <w:r w:rsidR="00300B10">
            <w:t>_</w:t>
          </w:r>
          <w:r w:rsidR="00985B4D">
            <w:t>Marketing</w:t>
          </w:r>
          <w:r w:rsidR="00014A2E">
            <w:t xml:space="preserve"> Executive</w:t>
          </w:r>
          <w:r w:rsidR="00985B4D">
            <w:t xml:space="preserve">, English,(Grade </w:t>
          </w:r>
          <w:r w:rsidR="00014A2E">
            <w:t>H</w:t>
          </w:r>
          <w:r w:rsidR="00985B4D">
            <w:t>)</w:t>
          </w:r>
          <w:r w:rsidR="00C5231F">
            <w:t>]</w:t>
          </w:r>
          <w:r w:rsidRPr="005E6820">
            <w:t xml:space="preserve"> </w:t>
          </w:r>
          <w:r w:rsidR="00A00392" w:rsidRPr="005E6820">
            <w:t xml:space="preserve">| </w:t>
          </w:r>
          <w:r w:rsidR="005E1390" w:rsidRPr="005E6820">
            <w:t>[</w:t>
          </w:r>
          <w:r w:rsidR="00014A2E">
            <w:t>June</w:t>
          </w:r>
          <w:r w:rsidR="00283571">
            <w:t xml:space="preserve"> </w:t>
          </w:r>
          <w:r w:rsidR="00C5231F">
            <w:t>2018]</w:t>
          </w:r>
          <w:r w:rsidR="005E1390" w:rsidRPr="005E6820">
            <w:t xml:space="preserve"> | </w:t>
          </w:r>
          <w:r w:rsidR="00A00392" w:rsidRPr="005E6820">
            <w:t>The British Council</w:t>
          </w:r>
        </w:p>
      </w:tc>
    </w:tr>
  </w:tbl>
  <w:p w14:paraId="04146E1D" w14:textId="77777777" w:rsidR="00E445A3" w:rsidRDefault="00E445A3" w:rsidP="00A003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73"/>
      <w:gridCol w:w="7861"/>
    </w:tblGrid>
    <w:tr w:rsidR="00A00392" w14:paraId="09D608BB" w14:textId="77777777" w:rsidTr="00A00392">
      <w:tc>
        <w:tcPr>
          <w:tcW w:w="500" w:type="pct"/>
          <w:tcBorders>
            <w:top w:val="single" w:sz="4" w:space="0" w:color="943634"/>
          </w:tcBorders>
          <w:shd w:val="clear" w:color="auto" w:fill="943634"/>
        </w:tcPr>
        <w:p w14:paraId="49813DE1" w14:textId="77777777" w:rsidR="00A00392" w:rsidRPr="00A00392" w:rsidRDefault="00A00392">
          <w:pPr>
            <w:pStyle w:val="Footer"/>
            <w:jc w:val="right"/>
            <w:rPr>
              <w:b/>
              <w:bCs/>
              <w:color w:val="FFFFFF"/>
            </w:rPr>
          </w:pPr>
          <w:r w:rsidRPr="00A00392">
            <w:rPr>
              <w:color w:val="auto"/>
            </w:rPr>
            <w:fldChar w:fldCharType="begin"/>
          </w:r>
          <w:r>
            <w:instrText xml:space="preserve"> PAGE   \* MERGEFORMAT </w:instrText>
          </w:r>
          <w:r w:rsidRPr="00A00392">
            <w:rPr>
              <w:color w:val="auto"/>
            </w:rPr>
            <w:fldChar w:fldCharType="separate"/>
          </w:r>
          <w:r w:rsidR="007F084E" w:rsidRPr="007F084E">
            <w:rPr>
              <w:noProof/>
              <w:color w:val="FFFFFF"/>
            </w:rPr>
            <w:t>1</w:t>
          </w:r>
          <w:r w:rsidRPr="00A00392">
            <w:rPr>
              <w:noProof/>
              <w:color w:val="FFFFFF"/>
            </w:rPr>
            <w:fldChar w:fldCharType="end"/>
          </w:r>
        </w:p>
      </w:tc>
      <w:tc>
        <w:tcPr>
          <w:tcW w:w="4500" w:type="pct"/>
          <w:tcBorders>
            <w:top w:val="single" w:sz="4" w:space="0" w:color="auto"/>
          </w:tcBorders>
        </w:tcPr>
        <w:p w14:paraId="7E2FC644" w14:textId="77777777" w:rsidR="00A00392" w:rsidRPr="005E6820" w:rsidRDefault="005E6820" w:rsidP="00DF1997">
          <w:pPr>
            <w:pStyle w:val="Footer"/>
          </w:pPr>
          <w:r w:rsidRPr="005E6820">
            <w:t>[</w:t>
          </w:r>
          <w:r w:rsidR="00A74B46">
            <w:t>RP_C03(c)</w:t>
          </w:r>
          <w:r w:rsidR="00283571">
            <w:t xml:space="preserve">Marketing </w:t>
          </w:r>
          <w:r w:rsidR="00757532">
            <w:t>Executive</w:t>
          </w:r>
          <w:r w:rsidR="00283571">
            <w:t>, E</w:t>
          </w:r>
          <w:r w:rsidR="00985B4D">
            <w:t xml:space="preserve">nglish, (Grade </w:t>
          </w:r>
          <w:r w:rsidR="00757532">
            <w:t>H</w:t>
          </w:r>
          <w:r w:rsidR="00985B4D">
            <w:t>/</w:t>
          </w:r>
          <w:r w:rsidR="00757532">
            <w:t>5</w:t>
          </w:r>
          <w:r w:rsidR="00985B4D">
            <w:t>)]</w:t>
          </w:r>
          <w:r w:rsidRPr="005E6820">
            <w:t xml:space="preserve"> | [</w:t>
          </w:r>
          <w:r w:rsidR="00283571">
            <w:t xml:space="preserve">May </w:t>
          </w:r>
          <w:r w:rsidR="00C5231F">
            <w:t>2018]</w:t>
          </w:r>
          <w:r w:rsidRPr="005E6820">
            <w:t xml:space="preserve"> | The British Council</w:t>
          </w:r>
        </w:p>
      </w:tc>
    </w:tr>
  </w:tbl>
  <w:p w14:paraId="7319A24E" w14:textId="77777777" w:rsidR="0028710D" w:rsidRDefault="0028710D" w:rsidP="00C30FFE">
    <w:pPr>
      <w:pStyle w:val="Head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2E57E" w14:textId="77777777" w:rsidR="000A2C50" w:rsidRDefault="000A2C50">
      <w:r>
        <w:separator/>
      </w:r>
    </w:p>
    <w:p w14:paraId="787AE830" w14:textId="77777777" w:rsidR="000A2C50" w:rsidRDefault="000A2C50"/>
  </w:footnote>
  <w:footnote w:type="continuationSeparator" w:id="0">
    <w:p w14:paraId="5EF0D5AB" w14:textId="77777777" w:rsidR="000A2C50" w:rsidRDefault="000A2C50">
      <w:r>
        <w:continuationSeparator/>
      </w:r>
    </w:p>
    <w:p w14:paraId="5841E693" w14:textId="77777777" w:rsidR="000A2C50" w:rsidRDefault="000A2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D527" w14:textId="77777777" w:rsidR="00A74B46" w:rsidRDefault="00A74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FF4C9" w14:textId="77777777" w:rsidR="00A74B46" w:rsidRDefault="00A74B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C6894" w14:textId="77777777" w:rsidR="00A74B46" w:rsidRDefault="00A74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2F46E5B"/>
    <w:multiLevelType w:val="hybridMultilevel"/>
    <w:tmpl w:val="D618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43365"/>
    <w:multiLevelType w:val="hybridMultilevel"/>
    <w:tmpl w:val="E2A0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938F1"/>
    <w:multiLevelType w:val="multilevel"/>
    <w:tmpl w:val="6F1C1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780E3C"/>
    <w:multiLevelType w:val="hybridMultilevel"/>
    <w:tmpl w:val="865A9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A55DA1"/>
    <w:multiLevelType w:val="hybridMultilevel"/>
    <w:tmpl w:val="4C1A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A65EF0"/>
    <w:multiLevelType w:val="hybridMultilevel"/>
    <w:tmpl w:val="C934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F0328"/>
    <w:multiLevelType w:val="hybridMultilevel"/>
    <w:tmpl w:val="6524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0E31A2"/>
    <w:multiLevelType w:val="hybridMultilevel"/>
    <w:tmpl w:val="D0C0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710FD7"/>
    <w:multiLevelType w:val="hybridMultilevel"/>
    <w:tmpl w:val="D7C88ADC"/>
    <w:lvl w:ilvl="0" w:tplc="872C3D6C">
      <w:start w:val="1"/>
      <w:numFmt w:val="bullet"/>
      <w:lvlText w:val="▪"/>
      <w:lvlJc w:val="left"/>
      <w:pPr>
        <w:tabs>
          <w:tab w:val="num" w:pos="360"/>
        </w:tabs>
        <w:ind w:left="360" w:hanging="360"/>
      </w:pPr>
      <w:rPr>
        <w:rFonts w:ascii="Arial" w:hAnsi="Arial" w:hint="default"/>
        <w:color w:val="1F497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3C22B9D"/>
    <w:multiLevelType w:val="hybridMultilevel"/>
    <w:tmpl w:val="B18A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C7B26"/>
    <w:multiLevelType w:val="hybridMultilevel"/>
    <w:tmpl w:val="842C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D0F55"/>
    <w:multiLevelType w:val="hybridMultilevel"/>
    <w:tmpl w:val="3CA02F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F01968"/>
    <w:multiLevelType w:val="hybridMultilevel"/>
    <w:tmpl w:val="E37214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3F6CE1"/>
    <w:multiLevelType w:val="hybridMultilevel"/>
    <w:tmpl w:val="810C3E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3442F5"/>
    <w:multiLevelType w:val="hybridMultilevel"/>
    <w:tmpl w:val="888A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C13DF"/>
    <w:multiLevelType w:val="hybridMultilevel"/>
    <w:tmpl w:val="BC9A011E"/>
    <w:lvl w:ilvl="0" w:tplc="97E6CBEC">
      <w:start w:val="1"/>
      <w:numFmt w:val="bullet"/>
      <w:pStyle w:val="bulletedbodytext"/>
      <w:lvlText w:val=""/>
      <w:lvlJc w:val="left"/>
      <w:pPr>
        <w:tabs>
          <w:tab w:val="num" w:pos="360"/>
        </w:tabs>
        <w:ind w:left="360" w:hanging="360"/>
      </w:pPr>
      <w:rPr>
        <w:rFonts w:ascii="Wingdings" w:hAnsi="Wingdings" w:hint="default"/>
        <w:color w:val="0086C3"/>
        <w:sz w:val="28"/>
      </w:rPr>
    </w:lvl>
    <w:lvl w:ilvl="1" w:tplc="516E48DE" w:tentative="1">
      <w:start w:val="1"/>
      <w:numFmt w:val="bullet"/>
      <w:lvlText w:val="o"/>
      <w:lvlJc w:val="left"/>
      <w:pPr>
        <w:tabs>
          <w:tab w:val="num" w:pos="1440"/>
        </w:tabs>
        <w:ind w:left="1440" w:hanging="360"/>
      </w:pPr>
      <w:rPr>
        <w:rFonts w:ascii="Courier New" w:hAnsi="Courier New" w:cs="Wingdings" w:hint="default"/>
      </w:rPr>
    </w:lvl>
    <w:lvl w:ilvl="2" w:tplc="052256F8" w:tentative="1">
      <w:start w:val="1"/>
      <w:numFmt w:val="bullet"/>
      <w:lvlText w:val=""/>
      <w:lvlJc w:val="left"/>
      <w:pPr>
        <w:tabs>
          <w:tab w:val="num" w:pos="2160"/>
        </w:tabs>
        <w:ind w:left="2160" w:hanging="360"/>
      </w:pPr>
      <w:rPr>
        <w:rFonts w:ascii="Wingdings" w:hAnsi="Wingdings" w:hint="default"/>
      </w:rPr>
    </w:lvl>
    <w:lvl w:ilvl="3" w:tplc="F6CA5216">
      <w:start w:val="1"/>
      <w:numFmt w:val="bullet"/>
      <w:lvlText w:val="•"/>
      <w:lvlJc w:val="left"/>
      <w:pPr>
        <w:tabs>
          <w:tab w:val="num" w:pos="2880"/>
        </w:tabs>
        <w:ind w:left="2880" w:hanging="360"/>
      </w:pPr>
      <w:rPr>
        <w:rFonts w:ascii="Arial" w:hAnsi="Arial" w:hint="default"/>
        <w:color w:val="auto"/>
        <w:sz w:val="24"/>
      </w:rPr>
    </w:lvl>
    <w:lvl w:ilvl="4" w:tplc="A85C821A" w:tentative="1">
      <w:start w:val="1"/>
      <w:numFmt w:val="bullet"/>
      <w:lvlText w:val="o"/>
      <w:lvlJc w:val="left"/>
      <w:pPr>
        <w:tabs>
          <w:tab w:val="num" w:pos="3600"/>
        </w:tabs>
        <w:ind w:left="3600" w:hanging="360"/>
      </w:pPr>
      <w:rPr>
        <w:rFonts w:ascii="Courier New" w:hAnsi="Courier New" w:cs="Wingdings" w:hint="default"/>
      </w:rPr>
    </w:lvl>
    <w:lvl w:ilvl="5" w:tplc="83A01A72" w:tentative="1">
      <w:start w:val="1"/>
      <w:numFmt w:val="bullet"/>
      <w:lvlText w:val=""/>
      <w:lvlJc w:val="left"/>
      <w:pPr>
        <w:tabs>
          <w:tab w:val="num" w:pos="4320"/>
        </w:tabs>
        <w:ind w:left="4320" w:hanging="360"/>
      </w:pPr>
      <w:rPr>
        <w:rFonts w:ascii="Wingdings" w:hAnsi="Wingdings" w:hint="default"/>
      </w:rPr>
    </w:lvl>
    <w:lvl w:ilvl="6" w:tplc="D618D08A" w:tentative="1">
      <w:start w:val="1"/>
      <w:numFmt w:val="bullet"/>
      <w:lvlText w:val=""/>
      <w:lvlJc w:val="left"/>
      <w:pPr>
        <w:tabs>
          <w:tab w:val="num" w:pos="5040"/>
        </w:tabs>
        <w:ind w:left="5040" w:hanging="360"/>
      </w:pPr>
      <w:rPr>
        <w:rFonts w:ascii="Symbol" w:hAnsi="Symbol" w:hint="default"/>
      </w:rPr>
    </w:lvl>
    <w:lvl w:ilvl="7" w:tplc="DC6CAEAA" w:tentative="1">
      <w:start w:val="1"/>
      <w:numFmt w:val="bullet"/>
      <w:lvlText w:val="o"/>
      <w:lvlJc w:val="left"/>
      <w:pPr>
        <w:tabs>
          <w:tab w:val="num" w:pos="5760"/>
        </w:tabs>
        <w:ind w:left="5760" w:hanging="360"/>
      </w:pPr>
      <w:rPr>
        <w:rFonts w:ascii="Courier New" w:hAnsi="Courier New" w:cs="Wingdings" w:hint="default"/>
      </w:rPr>
    </w:lvl>
    <w:lvl w:ilvl="8" w:tplc="63A88D6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D62DF8"/>
    <w:multiLevelType w:val="hybridMultilevel"/>
    <w:tmpl w:val="97F8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84AFD"/>
    <w:multiLevelType w:val="hybridMultilevel"/>
    <w:tmpl w:val="19A651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4409D"/>
    <w:multiLevelType w:val="hybridMultilevel"/>
    <w:tmpl w:val="135E7C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2A5DA2"/>
    <w:multiLevelType w:val="hybridMultilevel"/>
    <w:tmpl w:val="1304EA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E510B3"/>
    <w:multiLevelType w:val="hybridMultilevel"/>
    <w:tmpl w:val="DA0489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E01DB"/>
    <w:multiLevelType w:val="hybridMultilevel"/>
    <w:tmpl w:val="B5CE5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3604F8"/>
    <w:multiLevelType w:val="hybridMultilevel"/>
    <w:tmpl w:val="B9C6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D6179"/>
    <w:multiLevelType w:val="hybridMultilevel"/>
    <w:tmpl w:val="5ADE6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A74C8F"/>
    <w:multiLevelType w:val="hybridMultilevel"/>
    <w:tmpl w:val="89EA7A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E62F82"/>
    <w:multiLevelType w:val="hybridMultilevel"/>
    <w:tmpl w:val="7342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201FEE"/>
    <w:multiLevelType w:val="hybridMultilevel"/>
    <w:tmpl w:val="CB063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36295C"/>
    <w:multiLevelType w:val="hybridMultilevel"/>
    <w:tmpl w:val="D668FC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7653DB"/>
    <w:multiLevelType w:val="hybridMultilevel"/>
    <w:tmpl w:val="53EE3D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9B2F05"/>
    <w:multiLevelType w:val="hybridMultilevel"/>
    <w:tmpl w:val="EAB0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B7FCB"/>
    <w:multiLevelType w:val="multilevel"/>
    <w:tmpl w:val="D24686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447CBA"/>
    <w:multiLevelType w:val="hybridMultilevel"/>
    <w:tmpl w:val="A48C2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7F5051"/>
    <w:multiLevelType w:val="hybridMultilevel"/>
    <w:tmpl w:val="A68A938C"/>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3814E7"/>
    <w:multiLevelType w:val="hybridMultilevel"/>
    <w:tmpl w:val="3864E660"/>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87508C"/>
    <w:multiLevelType w:val="hybridMultilevel"/>
    <w:tmpl w:val="882C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3E1123"/>
    <w:multiLevelType w:val="hybridMultilevel"/>
    <w:tmpl w:val="22FA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33"/>
  </w:num>
  <w:num w:numId="4">
    <w:abstractNumId w:val="15"/>
  </w:num>
  <w:num w:numId="5">
    <w:abstractNumId w:val="32"/>
  </w:num>
  <w:num w:numId="6">
    <w:abstractNumId w:val="4"/>
  </w:num>
  <w:num w:numId="7">
    <w:abstractNumId w:val="14"/>
  </w:num>
  <w:num w:numId="8">
    <w:abstractNumId w:val="35"/>
  </w:num>
  <w:num w:numId="9">
    <w:abstractNumId w:val="21"/>
  </w:num>
  <w:num w:numId="10">
    <w:abstractNumId w:val="27"/>
  </w:num>
  <w:num w:numId="11">
    <w:abstractNumId w:val="24"/>
  </w:num>
  <w:num w:numId="12">
    <w:abstractNumId w:val="9"/>
  </w:num>
  <w:num w:numId="13">
    <w:abstractNumId w:val="5"/>
  </w:num>
  <w:num w:numId="14">
    <w:abstractNumId w:val="2"/>
  </w:num>
  <w:num w:numId="15">
    <w:abstractNumId w:val="23"/>
  </w:num>
  <w:num w:numId="16">
    <w:abstractNumId w:val="36"/>
  </w:num>
  <w:num w:numId="17">
    <w:abstractNumId w:val="17"/>
  </w:num>
  <w:num w:numId="18">
    <w:abstractNumId w:val="10"/>
  </w:num>
  <w:num w:numId="19">
    <w:abstractNumId w:val="1"/>
  </w:num>
  <w:num w:numId="20">
    <w:abstractNumId w:val="22"/>
  </w:num>
  <w:num w:numId="21">
    <w:abstractNumId w:val="6"/>
  </w:num>
  <w:num w:numId="22">
    <w:abstractNumId w:val="11"/>
  </w:num>
  <w:num w:numId="23">
    <w:abstractNumId w:val="30"/>
  </w:num>
  <w:num w:numId="24">
    <w:abstractNumId w:val="7"/>
  </w:num>
  <w:num w:numId="25">
    <w:abstractNumId w:val="26"/>
  </w:num>
  <w:num w:numId="26">
    <w:abstractNumId w:val="19"/>
  </w:num>
  <w:num w:numId="27">
    <w:abstractNumId w:val="34"/>
  </w:num>
  <w:num w:numId="28">
    <w:abstractNumId w:val="8"/>
  </w:num>
  <w:num w:numId="29">
    <w:abstractNumId w:val="12"/>
  </w:num>
  <w:num w:numId="30">
    <w:abstractNumId w:val="18"/>
  </w:num>
  <w:num w:numId="31">
    <w:abstractNumId w:val="25"/>
  </w:num>
  <w:num w:numId="32">
    <w:abstractNumId w:val="13"/>
  </w:num>
  <w:num w:numId="33">
    <w:abstractNumId w:val="20"/>
  </w:num>
  <w:num w:numId="34">
    <w:abstractNumId w:val="31"/>
  </w:num>
  <w:num w:numId="35">
    <w:abstractNumId w:val="3"/>
  </w:num>
  <w:num w:numId="36">
    <w:abstractNumId w:val="3"/>
  </w:num>
  <w:num w:numId="37">
    <w:abstractNumId w:val="28"/>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2289">
      <o:colormru v:ext="edit" colors="#724c69,#007c81,#00406a,#896198,#0086c3"/>
    </o:shapedefaults>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MjA2tbAwMTIwsTBS0lEKTi0uzszPAykwrAUAURP2sCwAAAA="/>
  </w:docVars>
  <w:rsids>
    <w:rsidRoot w:val="002847E8"/>
    <w:rsid w:val="000027DA"/>
    <w:rsid w:val="0000375A"/>
    <w:rsid w:val="000060F9"/>
    <w:rsid w:val="00007118"/>
    <w:rsid w:val="000103F5"/>
    <w:rsid w:val="00014A2E"/>
    <w:rsid w:val="000157EA"/>
    <w:rsid w:val="000166C1"/>
    <w:rsid w:val="00026312"/>
    <w:rsid w:val="00026F76"/>
    <w:rsid w:val="00027D6D"/>
    <w:rsid w:val="00032268"/>
    <w:rsid w:val="00033997"/>
    <w:rsid w:val="0003407B"/>
    <w:rsid w:val="000637A6"/>
    <w:rsid w:val="00065F31"/>
    <w:rsid w:val="000663D3"/>
    <w:rsid w:val="00075AAE"/>
    <w:rsid w:val="000804DE"/>
    <w:rsid w:val="00086962"/>
    <w:rsid w:val="000937B2"/>
    <w:rsid w:val="000A2C50"/>
    <w:rsid w:val="000A7979"/>
    <w:rsid w:val="000B324C"/>
    <w:rsid w:val="000B3473"/>
    <w:rsid w:val="000B790A"/>
    <w:rsid w:val="000C5FE1"/>
    <w:rsid w:val="000D1D6C"/>
    <w:rsid w:val="000D7FD5"/>
    <w:rsid w:val="000E0015"/>
    <w:rsid w:val="000E3329"/>
    <w:rsid w:val="000E34B9"/>
    <w:rsid w:val="000E4932"/>
    <w:rsid w:val="000F2247"/>
    <w:rsid w:val="000F39B3"/>
    <w:rsid w:val="000F5696"/>
    <w:rsid w:val="001039D0"/>
    <w:rsid w:val="001156CC"/>
    <w:rsid w:val="001205D9"/>
    <w:rsid w:val="001207C4"/>
    <w:rsid w:val="00125ED0"/>
    <w:rsid w:val="00131014"/>
    <w:rsid w:val="0014045A"/>
    <w:rsid w:val="0014162F"/>
    <w:rsid w:val="00144BF0"/>
    <w:rsid w:val="00147CCA"/>
    <w:rsid w:val="001559DA"/>
    <w:rsid w:val="00160D3F"/>
    <w:rsid w:val="00163381"/>
    <w:rsid w:val="00174984"/>
    <w:rsid w:val="00181583"/>
    <w:rsid w:val="0018306C"/>
    <w:rsid w:val="00184227"/>
    <w:rsid w:val="00184511"/>
    <w:rsid w:val="001957F1"/>
    <w:rsid w:val="00197378"/>
    <w:rsid w:val="001A59A2"/>
    <w:rsid w:val="001B0B9D"/>
    <w:rsid w:val="001C3CCE"/>
    <w:rsid w:val="001D6090"/>
    <w:rsid w:val="001D76A7"/>
    <w:rsid w:val="001E2B83"/>
    <w:rsid w:val="001F4074"/>
    <w:rsid w:val="00201714"/>
    <w:rsid w:val="00203AC4"/>
    <w:rsid w:val="00207F72"/>
    <w:rsid w:val="00210E65"/>
    <w:rsid w:val="002115D6"/>
    <w:rsid w:val="00216D7E"/>
    <w:rsid w:val="00222382"/>
    <w:rsid w:val="00230077"/>
    <w:rsid w:val="0024221D"/>
    <w:rsid w:val="0025212D"/>
    <w:rsid w:val="00253373"/>
    <w:rsid w:val="00266D45"/>
    <w:rsid w:val="00273F5A"/>
    <w:rsid w:val="002743BB"/>
    <w:rsid w:val="00280AEF"/>
    <w:rsid w:val="00280AF8"/>
    <w:rsid w:val="00280CF2"/>
    <w:rsid w:val="00281C90"/>
    <w:rsid w:val="00283571"/>
    <w:rsid w:val="002847E8"/>
    <w:rsid w:val="0028710D"/>
    <w:rsid w:val="00292641"/>
    <w:rsid w:val="00293E4A"/>
    <w:rsid w:val="002960BF"/>
    <w:rsid w:val="00296A47"/>
    <w:rsid w:val="002A4BCA"/>
    <w:rsid w:val="002B1711"/>
    <w:rsid w:val="002B5462"/>
    <w:rsid w:val="002D7D64"/>
    <w:rsid w:val="002E201E"/>
    <w:rsid w:val="002E4EEA"/>
    <w:rsid w:val="002F33E7"/>
    <w:rsid w:val="002F7D27"/>
    <w:rsid w:val="00300B10"/>
    <w:rsid w:val="00307B3A"/>
    <w:rsid w:val="00312B79"/>
    <w:rsid w:val="00314F2B"/>
    <w:rsid w:val="003234B6"/>
    <w:rsid w:val="00324176"/>
    <w:rsid w:val="003248E4"/>
    <w:rsid w:val="00327E0A"/>
    <w:rsid w:val="00331756"/>
    <w:rsid w:val="00334F7A"/>
    <w:rsid w:val="0034157E"/>
    <w:rsid w:val="0034183E"/>
    <w:rsid w:val="00343440"/>
    <w:rsid w:val="003475A3"/>
    <w:rsid w:val="0036504D"/>
    <w:rsid w:val="00365D33"/>
    <w:rsid w:val="00371F2B"/>
    <w:rsid w:val="00371F41"/>
    <w:rsid w:val="003724FD"/>
    <w:rsid w:val="003769B3"/>
    <w:rsid w:val="003801D0"/>
    <w:rsid w:val="0038781F"/>
    <w:rsid w:val="00391438"/>
    <w:rsid w:val="00392D12"/>
    <w:rsid w:val="00392D26"/>
    <w:rsid w:val="00396B57"/>
    <w:rsid w:val="003A0693"/>
    <w:rsid w:val="003A3616"/>
    <w:rsid w:val="003A72C2"/>
    <w:rsid w:val="003A79BB"/>
    <w:rsid w:val="003B481C"/>
    <w:rsid w:val="003C2D7C"/>
    <w:rsid w:val="003D2A43"/>
    <w:rsid w:val="003D3C18"/>
    <w:rsid w:val="003D50E0"/>
    <w:rsid w:val="003E031F"/>
    <w:rsid w:val="003E326C"/>
    <w:rsid w:val="003E47EC"/>
    <w:rsid w:val="003E6D07"/>
    <w:rsid w:val="003F1C88"/>
    <w:rsid w:val="003F7E55"/>
    <w:rsid w:val="004025D5"/>
    <w:rsid w:val="00403D5A"/>
    <w:rsid w:val="00405460"/>
    <w:rsid w:val="0040570A"/>
    <w:rsid w:val="00412A50"/>
    <w:rsid w:val="00425721"/>
    <w:rsid w:val="00426A22"/>
    <w:rsid w:val="00431642"/>
    <w:rsid w:val="0043295B"/>
    <w:rsid w:val="004357B5"/>
    <w:rsid w:val="0043722A"/>
    <w:rsid w:val="00442BB2"/>
    <w:rsid w:val="004439AB"/>
    <w:rsid w:val="00446E97"/>
    <w:rsid w:val="00462D4F"/>
    <w:rsid w:val="00470B25"/>
    <w:rsid w:val="00472714"/>
    <w:rsid w:val="0047336F"/>
    <w:rsid w:val="004853D1"/>
    <w:rsid w:val="00491228"/>
    <w:rsid w:val="0049307F"/>
    <w:rsid w:val="00493752"/>
    <w:rsid w:val="00495E06"/>
    <w:rsid w:val="004A244E"/>
    <w:rsid w:val="004B23E6"/>
    <w:rsid w:val="004B270E"/>
    <w:rsid w:val="004B2B35"/>
    <w:rsid w:val="004B43D8"/>
    <w:rsid w:val="004B5F23"/>
    <w:rsid w:val="004B7EFC"/>
    <w:rsid w:val="004C072F"/>
    <w:rsid w:val="004C0DFE"/>
    <w:rsid w:val="004D323D"/>
    <w:rsid w:val="004D531D"/>
    <w:rsid w:val="004D5D31"/>
    <w:rsid w:val="004F45F4"/>
    <w:rsid w:val="004F4FEE"/>
    <w:rsid w:val="00502F35"/>
    <w:rsid w:val="00510C49"/>
    <w:rsid w:val="005114DC"/>
    <w:rsid w:val="00514152"/>
    <w:rsid w:val="00522E25"/>
    <w:rsid w:val="005249DB"/>
    <w:rsid w:val="00526C87"/>
    <w:rsid w:val="0053312C"/>
    <w:rsid w:val="00541454"/>
    <w:rsid w:val="005433BB"/>
    <w:rsid w:val="00544710"/>
    <w:rsid w:val="00555098"/>
    <w:rsid w:val="005621E3"/>
    <w:rsid w:val="005654D1"/>
    <w:rsid w:val="00565748"/>
    <w:rsid w:val="00570B8C"/>
    <w:rsid w:val="0058341C"/>
    <w:rsid w:val="00584CD3"/>
    <w:rsid w:val="005900B6"/>
    <w:rsid w:val="00595B8D"/>
    <w:rsid w:val="0059752B"/>
    <w:rsid w:val="00597D6E"/>
    <w:rsid w:val="005A189A"/>
    <w:rsid w:val="005A6AB5"/>
    <w:rsid w:val="005A6EE0"/>
    <w:rsid w:val="005B76B4"/>
    <w:rsid w:val="005C039E"/>
    <w:rsid w:val="005C4143"/>
    <w:rsid w:val="005D5D95"/>
    <w:rsid w:val="005E1390"/>
    <w:rsid w:val="005E6820"/>
    <w:rsid w:val="005F79B2"/>
    <w:rsid w:val="00620A27"/>
    <w:rsid w:val="006425E8"/>
    <w:rsid w:val="006477EB"/>
    <w:rsid w:val="00661558"/>
    <w:rsid w:val="00664496"/>
    <w:rsid w:val="00665820"/>
    <w:rsid w:val="006665DA"/>
    <w:rsid w:val="00667A2A"/>
    <w:rsid w:val="006773A4"/>
    <w:rsid w:val="00680BC4"/>
    <w:rsid w:val="00682CB1"/>
    <w:rsid w:val="00682D17"/>
    <w:rsid w:val="00687B9F"/>
    <w:rsid w:val="00690281"/>
    <w:rsid w:val="006941F7"/>
    <w:rsid w:val="006A11E0"/>
    <w:rsid w:val="006A5284"/>
    <w:rsid w:val="006A59EB"/>
    <w:rsid w:val="006B246F"/>
    <w:rsid w:val="006B646A"/>
    <w:rsid w:val="006C08C4"/>
    <w:rsid w:val="006C2887"/>
    <w:rsid w:val="006C4C10"/>
    <w:rsid w:val="006C7ADF"/>
    <w:rsid w:val="006D5805"/>
    <w:rsid w:val="006D7514"/>
    <w:rsid w:val="006F7B7A"/>
    <w:rsid w:val="007011C9"/>
    <w:rsid w:val="00701E58"/>
    <w:rsid w:val="0071709D"/>
    <w:rsid w:val="00721810"/>
    <w:rsid w:val="00723160"/>
    <w:rsid w:val="0072465D"/>
    <w:rsid w:val="00731806"/>
    <w:rsid w:val="007333DC"/>
    <w:rsid w:val="00735F5C"/>
    <w:rsid w:val="00736888"/>
    <w:rsid w:val="00741506"/>
    <w:rsid w:val="007450D2"/>
    <w:rsid w:val="00750E20"/>
    <w:rsid w:val="00757532"/>
    <w:rsid w:val="00766F89"/>
    <w:rsid w:val="00780DF8"/>
    <w:rsid w:val="0078334A"/>
    <w:rsid w:val="00785693"/>
    <w:rsid w:val="00791F92"/>
    <w:rsid w:val="007953F7"/>
    <w:rsid w:val="00795DA0"/>
    <w:rsid w:val="007A14A9"/>
    <w:rsid w:val="007A47EC"/>
    <w:rsid w:val="007A5D14"/>
    <w:rsid w:val="007A694B"/>
    <w:rsid w:val="007A6A04"/>
    <w:rsid w:val="007A7C4D"/>
    <w:rsid w:val="007C1F3D"/>
    <w:rsid w:val="007C7DBB"/>
    <w:rsid w:val="007D2170"/>
    <w:rsid w:val="007D4D81"/>
    <w:rsid w:val="007D4D82"/>
    <w:rsid w:val="007E0577"/>
    <w:rsid w:val="007E15D2"/>
    <w:rsid w:val="007F084E"/>
    <w:rsid w:val="007F2F9D"/>
    <w:rsid w:val="007F4383"/>
    <w:rsid w:val="0080119F"/>
    <w:rsid w:val="008024E9"/>
    <w:rsid w:val="00810072"/>
    <w:rsid w:val="00821D75"/>
    <w:rsid w:val="008265A2"/>
    <w:rsid w:val="00827769"/>
    <w:rsid w:val="0083040E"/>
    <w:rsid w:val="008312C9"/>
    <w:rsid w:val="0083563B"/>
    <w:rsid w:val="0084205B"/>
    <w:rsid w:val="0084247D"/>
    <w:rsid w:val="00843D92"/>
    <w:rsid w:val="0084487C"/>
    <w:rsid w:val="008477A9"/>
    <w:rsid w:val="008519D7"/>
    <w:rsid w:val="00852B22"/>
    <w:rsid w:val="00865D9A"/>
    <w:rsid w:val="00872D53"/>
    <w:rsid w:val="008744AD"/>
    <w:rsid w:val="00876950"/>
    <w:rsid w:val="008842F4"/>
    <w:rsid w:val="0089117F"/>
    <w:rsid w:val="00895744"/>
    <w:rsid w:val="008A1AE0"/>
    <w:rsid w:val="008B14D3"/>
    <w:rsid w:val="008B3C5C"/>
    <w:rsid w:val="008B53E8"/>
    <w:rsid w:val="008B59DB"/>
    <w:rsid w:val="008C271E"/>
    <w:rsid w:val="008C28B1"/>
    <w:rsid w:val="008C7607"/>
    <w:rsid w:val="008D1B49"/>
    <w:rsid w:val="008D2C01"/>
    <w:rsid w:val="008E1158"/>
    <w:rsid w:val="008E6836"/>
    <w:rsid w:val="008F0AB1"/>
    <w:rsid w:val="008F2AB0"/>
    <w:rsid w:val="008F528A"/>
    <w:rsid w:val="0090266D"/>
    <w:rsid w:val="00906271"/>
    <w:rsid w:val="00910D5F"/>
    <w:rsid w:val="0092037E"/>
    <w:rsid w:val="00922DB8"/>
    <w:rsid w:val="009269DF"/>
    <w:rsid w:val="00941835"/>
    <w:rsid w:val="00951049"/>
    <w:rsid w:val="0095307E"/>
    <w:rsid w:val="00956D57"/>
    <w:rsid w:val="00957002"/>
    <w:rsid w:val="00961D4D"/>
    <w:rsid w:val="00971F06"/>
    <w:rsid w:val="00975017"/>
    <w:rsid w:val="00976337"/>
    <w:rsid w:val="0098023C"/>
    <w:rsid w:val="009804F2"/>
    <w:rsid w:val="00980B96"/>
    <w:rsid w:val="00985B4D"/>
    <w:rsid w:val="00985E18"/>
    <w:rsid w:val="00991725"/>
    <w:rsid w:val="009A5679"/>
    <w:rsid w:val="009B2274"/>
    <w:rsid w:val="009B26E4"/>
    <w:rsid w:val="009B79AF"/>
    <w:rsid w:val="009D5B4E"/>
    <w:rsid w:val="009D7130"/>
    <w:rsid w:val="009E3A8F"/>
    <w:rsid w:val="009F1B96"/>
    <w:rsid w:val="00A00392"/>
    <w:rsid w:val="00A00D00"/>
    <w:rsid w:val="00A00F6C"/>
    <w:rsid w:val="00A103F4"/>
    <w:rsid w:val="00A15082"/>
    <w:rsid w:val="00A25ADD"/>
    <w:rsid w:val="00A3129F"/>
    <w:rsid w:val="00A31856"/>
    <w:rsid w:val="00A35BC5"/>
    <w:rsid w:val="00A408DE"/>
    <w:rsid w:val="00A52879"/>
    <w:rsid w:val="00A56F87"/>
    <w:rsid w:val="00A570D3"/>
    <w:rsid w:val="00A60BD5"/>
    <w:rsid w:val="00A74B46"/>
    <w:rsid w:val="00A75A09"/>
    <w:rsid w:val="00A81FF6"/>
    <w:rsid w:val="00A84F03"/>
    <w:rsid w:val="00A8564A"/>
    <w:rsid w:val="00A9044E"/>
    <w:rsid w:val="00AA0B4F"/>
    <w:rsid w:val="00AB1E05"/>
    <w:rsid w:val="00AB2E80"/>
    <w:rsid w:val="00AB3685"/>
    <w:rsid w:val="00AB4F51"/>
    <w:rsid w:val="00AB7A3C"/>
    <w:rsid w:val="00AC2F13"/>
    <w:rsid w:val="00AC30D8"/>
    <w:rsid w:val="00AC5EB1"/>
    <w:rsid w:val="00AD5E06"/>
    <w:rsid w:val="00AE7823"/>
    <w:rsid w:val="00AF4EC0"/>
    <w:rsid w:val="00AF68FC"/>
    <w:rsid w:val="00B01814"/>
    <w:rsid w:val="00B224DE"/>
    <w:rsid w:val="00B272AC"/>
    <w:rsid w:val="00B374C7"/>
    <w:rsid w:val="00B40421"/>
    <w:rsid w:val="00B417A3"/>
    <w:rsid w:val="00B4281E"/>
    <w:rsid w:val="00B543CD"/>
    <w:rsid w:val="00B61597"/>
    <w:rsid w:val="00B72A06"/>
    <w:rsid w:val="00B7472F"/>
    <w:rsid w:val="00B74B51"/>
    <w:rsid w:val="00B76414"/>
    <w:rsid w:val="00B80B9E"/>
    <w:rsid w:val="00B97A41"/>
    <w:rsid w:val="00BA1374"/>
    <w:rsid w:val="00BC2860"/>
    <w:rsid w:val="00BC4029"/>
    <w:rsid w:val="00BD36EE"/>
    <w:rsid w:val="00BD4101"/>
    <w:rsid w:val="00BD4354"/>
    <w:rsid w:val="00BE1EF7"/>
    <w:rsid w:val="00BE2F09"/>
    <w:rsid w:val="00BE5F32"/>
    <w:rsid w:val="00C01321"/>
    <w:rsid w:val="00C01827"/>
    <w:rsid w:val="00C1408E"/>
    <w:rsid w:val="00C168D4"/>
    <w:rsid w:val="00C30FFE"/>
    <w:rsid w:val="00C445FC"/>
    <w:rsid w:val="00C5231F"/>
    <w:rsid w:val="00C546CF"/>
    <w:rsid w:val="00C55ABB"/>
    <w:rsid w:val="00C5650A"/>
    <w:rsid w:val="00C60B87"/>
    <w:rsid w:val="00C62D77"/>
    <w:rsid w:val="00C635C8"/>
    <w:rsid w:val="00C72A17"/>
    <w:rsid w:val="00C75409"/>
    <w:rsid w:val="00C770F6"/>
    <w:rsid w:val="00C77533"/>
    <w:rsid w:val="00C824B7"/>
    <w:rsid w:val="00C83F14"/>
    <w:rsid w:val="00C841E0"/>
    <w:rsid w:val="00C93F51"/>
    <w:rsid w:val="00CA525C"/>
    <w:rsid w:val="00CA623E"/>
    <w:rsid w:val="00CB1838"/>
    <w:rsid w:val="00CB524A"/>
    <w:rsid w:val="00CB7465"/>
    <w:rsid w:val="00CC2724"/>
    <w:rsid w:val="00CC2AF5"/>
    <w:rsid w:val="00CC5711"/>
    <w:rsid w:val="00CD64E3"/>
    <w:rsid w:val="00CE0376"/>
    <w:rsid w:val="00CE0460"/>
    <w:rsid w:val="00CE04C5"/>
    <w:rsid w:val="00CE1419"/>
    <w:rsid w:val="00CE2881"/>
    <w:rsid w:val="00CE32B5"/>
    <w:rsid w:val="00CF69CC"/>
    <w:rsid w:val="00CF6FE5"/>
    <w:rsid w:val="00D065DE"/>
    <w:rsid w:val="00D125BB"/>
    <w:rsid w:val="00D134FD"/>
    <w:rsid w:val="00D239B8"/>
    <w:rsid w:val="00D23E31"/>
    <w:rsid w:val="00D2485E"/>
    <w:rsid w:val="00D2637B"/>
    <w:rsid w:val="00D35272"/>
    <w:rsid w:val="00D5010C"/>
    <w:rsid w:val="00D60DB9"/>
    <w:rsid w:val="00D62B46"/>
    <w:rsid w:val="00D72E9C"/>
    <w:rsid w:val="00D76467"/>
    <w:rsid w:val="00D82C12"/>
    <w:rsid w:val="00D82F3D"/>
    <w:rsid w:val="00D839CC"/>
    <w:rsid w:val="00D854FF"/>
    <w:rsid w:val="00D856F8"/>
    <w:rsid w:val="00D87479"/>
    <w:rsid w:val="00D93030"/>
    <w:rsid w:val="00D95490"/>
    <w:rsid w:val="00D9669F"/>
    <w:rsid w:val="00D97993"/>
    <w:rsid w:val="00DA349F"/>
    <w:rsid w:val="00DB1737"/>
    <w:rsid w:val="00DB744C"/>
    <w:rsid w:val="00DC17B6"/>
    <w:rsid w:val="00DC576C"/>
    <w:rsid w:val="00DC7802"/>
    <w:rsid w:val="00DD71BA"/>
    <w:rsid w:val="00DE0DB0"/>
    <w:rsid w:val="00DE59B6"/>
    <w:rsid w:val="00DF1997"/>
    <w:rsid w:val="00E00098"/>
    <w:rsid w:val="00E011B7"/>
    <w:rsid w:val="00E0132D"/>
    <w:rsid w:val="00E04BDE"/>
    <w:rsid w:val="00E06B52"/>
    <w:rsid w:val="00E152C7"/>
    <w:rsid w:val="00E1615B"/>
    <w:rsid w:val="00E1658A"/>
    <w:rsid w:val="00E220D2"/>
    <w:rsid w:val="00E24D27"/>
    <w:rsid w:val="00E31B47"/>
    <w:rsid w:val="00E338CE"/>
    <w:rsid w:val="00E37B31"/>
    <w:rsid w:val="00E4384B"/>
    <w:rsid w:val="00E445A3"/>
    <w:rsid w:val="00E44B04"/>
    <w:rsid w:val="00E45D65"/>
    <w:rsid w:val="00E523B0"/>
    <w:rsid w:val="00E5517C"/>
    <w:rsid w:val="00E56B33"/>
    <w:rsid w:val="00E56C9A"/>
    <w:rsid w:val="00E5734E"/>
    <w:rsid w:val="00E60A63"/>
    <w:rsid w:val="00E60BD0"/>
    <w:rsid w:val="00E63E7D"/>
    <w:rsid w:val="00E67FDE"/>
    <w:rsid w:val="00E8139A"/>
    <w:rsid w:val="00E841A9"/>
    <w:rsid w:val="00E87001"/>
    <w:rsid w:val="00E91C52"/>
    <w:rsid w:val="00E95CC4"/>
    <w:rsid w:val="00E9721A"/>
    <w:rsid w:val="00EA67D0"/>
    <w:rsid w:val="00EB6ED2"/>
    <w:rsid w:val="00EC7A0A"/>
    <w:rsid w:val="00ED5439"/>
    <w:rsid w:val="00ED5503"/>
    <w:rsid w:val="00EF0E90"/>
    <w:rsid w:val="00EF1CE5"/>
    <w:rsid w:val="00EF3E7D"/>
    <w:rsid w:val="00F13DAE"/>
    <w:rsid w:val="00F14007"/>
    <w:rsid w:val="00F14372"/>
    <w:rsid w:val="00F20898"/>
    <w:rsid w:val="00F20955"/>
    <w:rsid w:val="00F3238E"/>
    <w:rsid w:val="00F32541"/>
    <w:rsid w:val="00F32E0F"/>
    <w:rsid w:val="00F32EC0"/>
    <w:rsid w:val="00F37A2A"/>
    <w:rsid w:val="00F417A4"/>
    <w:rsid w:val="00F51447"/>
    <w:rsid w:val="00F51DFB"/>
    <w:rsid w:val="00F61338"/>
    <w:rsid w:val="00F624F2"/>
    <w:rsid w:val="00F6314D"/>
    <w:rsid w:val="00F63FD4"/>
    <w:rsid w:val="00F80E35"/>
    <w:rsid w:val="00F8218F"/>
    <w:rsid w:val="00F9284B"/>
    <w:rsid w:val="00FA7E8D"/>
    <w:rsid w:val="00FB7033"/>
    <w:rsid w:val="00FC1275"/>
    <w:rsid w:val="00FC245D"/>
    <w:rsid w:val="00FC5BAF"/>
    <w:rsid w:val="00FD3C54"/>
    <w:rsid w:val="00FD6145"/>
    <w:rsid w:val="00FF1779"/>
    <w:rsid w:val="00FF17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724c69,#007c81,#00406a,#896198,#0086c3"/>
    </o:shapedefaults>
    <o:shapelayout v:ext="edit">
      <o:idmap v:ext="edit" data="1"/>
    </o:shapelayout>
  </w:shapeDefaults>
  <w:decimalSymbol w:val="."/>
  <w:listSeparator w:val=","/>
  <w14:docId w14:val="4DE940A1"/>
  <w15:docId w15:val="{4865B96B-F548-4CBA-B53D-A193856D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7D6E"/>
    <w:pPr>
      <w:spacing w:line="240" w:lineRule="atLeast"/>
    </w:pPr>
    <w:rPr>
      <w:rFonts w:ascii="Arial" w:eastAsia="Times New Roman" w:hAnsi="Arial"/>
      <w:color w:val="002060"/>
      <w:lang w:val="en-GB" w:eastAsia="zh-CN"/>
    </w:rPr>
  </w:style>
  <w:style w:type="paragraph" w:styleId="Heading1">
    <w:name w:val="heading 1"/>
    <w:basedOn w:val="Normal"/>
    <w:next w:val="Heading2"/>
    <w:qFormat/>
    <w:rsid w:val="007A20BE"/>
    <w:pPr>
      <w:keepNext/>
      <w:spacing w:line="480" w:lineRule="exact"/>
      <w:outlineLvl w:val="0"/>
    </w:pPr>
    <w:rPr>
      <w:rFonts w:ascii="Arial Black" w:hAnsi="Arial Black" w:cs="Arial"/>
      <w:caps/>
      <w:color w:val="0086C3"/>
      <w:sz w:val="52"/>
      <w:szCs w:val="32"/>
    </w:rPr>
  </w:style>
  <w:style w:type="paragraph" w:styleId="Heading2">
    <w:name w:val="heading 2"/>
    <w:basedOn w:val="Normal"/>
    <w:next w:val="Heading3"/>
    <w:qFormat/>
    <w:rsid w:val="007A20BE"/>
    <w:pPr>
      <w:keepNext/>
      <w:spacing w:line="480" w:lineRule="exact"/>
      <w:outlineLvl w:val="1"/>
    </w:pPr>
    <w:rPr>
      <w:rFonts w:ascii="Arial Black" w:hAnsi="Arial Black"/>
      <w:caps/>
      <w:color w:val="7FBDDC"/>
      <w:sz w:val="52"/>
    </w:rPr>
  </w:style>
  <w:style w:type="paragraph" w:styleId="Heading3">
    <w:name w:val="heading 3"/>
    <w:basedOn w:val="Normal"/>
    <w:next w:val="BodyText1"/>
    <w:qFormat/>
    <w:rsid w:val="00A714D7"/>
    <w:pPr>
      <w:keepNext/>
      <w:tabs>
        <w:tab w:val="left" w:pos="284"/>
      </w:tabs>
      <w:spacing w:before="240" w:after="60" w:line="360" w:lineRule="atLeast"/>
      <w:outlineLvl w:val="2"/>
    </w:pPr>
    <w:rPr>
      <w:rFonts w:cs="Arial"/>
      <w:b/>
      <w:bCs/>
      <w:caps/>
      <w:color w:val="999999"/>
      <w:sz w:val="36"/>
      <w:szCs w:val="26"/>
    </w:rPr>
  </w:style>
  <w:style w:type="paragraph" w:styleId="Heading4">
    <w:name w:val="heading 4"/>
    <w:basedOn w:val="Normal"/>
    <w:next w:val="BodyText1"/>
    <w:qFormat/>
    <w:rsid w:val="007A20BE"/>
    <w:pPr>
      <w:keepNext/>
      <w:spacing w:before="180" w:after="60"/>
      <w:outlineLvl w:val="3"/>
    </w:pPr>
    <w:rPr>
      <w:rFonts w:ascii="Arial Black" w:eastAsia="Arial Unicode MS" w:hAnsi="Arial Black"/>
      <w:b/>
      <w:caps/>
      <w:color w:val="0086C3"/>
      <w:sz w:val="24"/>
    </w:rPr>
  </w:style>
  <w:style w:type="paragraph" w:styleId="Heading5">
    <w:name w:val="heading 5"/>
    <w:basedOn w:val="Normal"/>
    <w:next w:val="BodyText1"/>
    <w:qFormat/>
    <w:rsid w:val="007A20BE"/>
    <w:pPr>
      <w:keepNext/>
      <w:spacing w:before="120" w:after="60" w:line="240" w:lineRule="exact"/>
      <w:outlineLvl w:val="4"/>
    </w:pPr>
    <w:rPr>
      <w:rFonts w:cs="Arial"/>
      <w:caps/>
      <w:color w:val="0086C3"/>
      <w:sz w:val="24"/>
      <w:szCs w:val="64"/>
    </w:rPr>
  </w:style>
  <w:style w:type="paragraph" w:styleId="Heading6">
    <w:name w:val="heading 6"/>
    <w:basedOn w:val="Normal"/>
    <w:next w:val="Smallbodytext8pt"/>
    <w:qFormat/>
    <w:rsid w:val="007A20BE"/>
    <w:pPr>
      <w:spacing w:after="60" w:line="240" w:lineRule="exact"/>
      <w:outlineLvl w:val="5"/>
    </w:pPr>
    <w:rPr>
      <w:rFonts w:ascii="Arial Black" w:eastAsia="Arial Unicode MS" w:hAnsi="Arial Black"/>
      <w:color w:val="0086C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965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pPr>
  </w:style>
  <w:style w:type="paragraph" w:customStyle="1" w:styleId="NumberedParagraph">
    <w:name w:val="Numbered Paragraph"/>
    <w:basedOn w:val="Normal"/>
    <w:pPr>
      <w:numPr>
        <w:numId w:val="1"/>
      </w:numPr>
      <w:tabs>
        <w:tab w:val="left" w:pos="425"/>
      </w:tabs>
      <w:spacing w:after="120" w:line="240" w:lineRule="exact"/>
      <w:ind w:left="425" w:hanging="425"/>
    </w:pPr>
    <w:rPr>
      <w:color w:val="003366"/>
    </w:rPr>
  </w:style>
  <w:style w:type="paragraph" w:styleId="Footer">
    <w:name w:val="footer"/>
    <w:aliases w:val="descriptor"/>
    <w:basedOn w:val="Normal"/>
    <w:link w:val="FooterChar"/>
    <w:uiPriority w:val="99"/>
    <w:rsid w:val="00E62529"/>
    <w:pPr>
      <w:tabs>
        <w:tab w:val="center" w:pos="4153"/>
        <w:tab w:val="right" w:pos="8306"/>
      </w:tabs>
      <w:spacing w:before="60" w:line="160" w:lineRule="atLeast"/>
    </w:pPr>
    <w:rPr>
      <w:rFonts w:cs="Arial"/>
      <w:sz w:val="14"/>
      <w:szCs w:val="16"/>
    </w:rPr>
  </w:style>
  <w:style w:type="paragraph" w:customStyle="1" w:styleId="intro">
    <w:name w:val="intro"/>
    <w:basedOn w:val="Normal"/>
    <w:rsid w:val="00F052C2"/>
    <w:pPr>
      <w:spacing w:before="240" w:line="320" w:lineRule="exact"/>
    </w:pPr>
    <w:rPr>
      <w:color w:val="724C69"/>
      <w:sz w:val="24"/>
    </w:rPr>
  </w:style>
  <w:style w:type="paragraph" w:styleId="Header">
    <w:name w:val="header"/>
    <w:basedOn w:val="Normal"/>
    <w:link w:val="HeaderChar"/>
    <w:uiPriority w:val="99"/>
    <w:rsid w:val="00886436"/>
    <w:pPr>
      <w:tabs>
        <w:tab w:val="center" w:pos="4153"/>
        <w:tab w:val="right" w:pos="8306"/>
      </w:tabs>
    </w:pPr>
    <w:rPr>
      <w:rFonts w:ascii="Arial Unicode MS" w:eastAsia="Arial Unicode MS" w:hAnsi="Arial Unicode MS"/>
      <w:i/>
      <w:caps/>
      <w:sz w:val="14"/>
    </w:rPr>
  </w:style>
  <w:style w:type="character" w:styleId="PageNumber">
    <w:name w:val="page number"/>
    <w:rsid w:val="00886436"/>
    <w:rPr>
      <w:rFonts w:ascii="Arial" w:hAnsi="Arial"/>
      <w:color w:val="000000"/>
      <w:sz w:val="16"/>
    </w:rPr>
  </w:style>
  <w:style w:type="paragraph" w:customStyle="1" w:styleId="bulletedbodytext">
    <w:name w:val="bulleted body text"/>
    <w:basedOn w:val="Normal"/>
    <w:rsid w:val="007A20BE"/>
    <w:pPr>
      <w:numPr>
        <w:numId w:val="2"/>
      </w:numPr>
      <w:spacing w:after="120" w:line="240" w:lineRule="exact"/>
    </w:pPr>
  </w:style>
  <w:style w:type="paragraph" w:customStyle="1" w:styleId="Smallbodytext8pt">
    <w:name w:val="Small body text 8pt"/>
    <w:basedOn w:val="BodyText1"/>
    <w:rsid w:val="00632F70"/>
    <w:pPr>
      <w:spacing w:after="80" w:line="200" w:lineRule="exact"/>
    </w:pPr>
    <w:rPr>
      <w:sz w:val="16"/>
      <w:szCs w:val="16"/>
    </w:rPr>
  </w:style>
  <w:style w:type="character" w:styleId="Hyperlink">
    <w:name w:val="Hyperlink"/>
    <w:rsid w:val="00667DFD"/>
    <w:rPr>
      <w:color w:val="0000FF"/>
      <w:u w:val="single"/>
    </w:rPr>
  </w:style>
  <w:style w:type="paragraph" w:customStyle="1" w:styleId="IssueDate">
    <w:name w:val="Issue Date"/>
    <w:basedOn w:val="Normal"/>
    <w:rsid w:val="00667DFD"/>
    <w:pPr>
      <w:ind w:left="-108"/>
    </w:pPr>
    <w:rPr>
      <w:caps/>
      <w:noProof/>
      <w:color w:val="FFFFFF"/>
      <w:sz w:val="16"/>
    </w:rPr>
  </w:style>
  <w:style w:type="paragraph" w:customStyle="1" w:styleId="DLBackCoverStatement">
    <w:name w:val="DL Back Cover Statement"/>
    <w:basedOn w:val="Normal"/>
    <w:uiPriority w:val="99"/>
    <w:rsid w:val="004F190C"/>
    <w:pPr>
      <w:widowControl w:val="0"/>
      <w:suppressAutoHyphens/>
      <w:autoSpaceDE w:val="0"/>
      <w:autoSpaceDN w:val="0"/>
      <w:adjustRightInd w:val="0"/>
      <w:spacing w:after="85" w:line="175" w:lineRule="atLeast"/>
      <w:textAlignment w:val="center"/>
    </w:pPr>
    <w:rPr>
      <w:rFonts w:ascii="BritishCouncilSans-Regular" w:eastAsia="SimSun" w:hAnsi="BritishCouncilSans-Regular" w:cs="BritishCouncilSans-Regular"/>
      <w:color w:val="00A4E3"/>
      <w:spacing w:val="-1"/>
      <w:sz w:val="14"/>
      <w:szCs w:val="14"/>
      <w:lang w:eastAsia="en-US"/>
    </w:rPr>
  </w:style>
  <w:style w:type="character" w:styleId="FollowedHyperlink">
    <w:name w:val="FollowedHyperlink"/>
    <w:rsid w:val="00A714D7"/>
    <w:rPr>
      <w:rFonts w:ascii="Arial" w:hAnsi="Arial"/>
      <w:u w:val="single"/>
    </w:rPr>
  </w:style>
  <w:style w:type="character" w:customStyle="1" w:styleId="Bold">
    <w:name w:val="Bold"/>
    <w:uiPriority w:val="99"/>
    <w:rsid w:val="004F190C"/>
    <w:rPr>
      <w:b/>
      <w:bCs/>
      <w:u w:val="none"/>
    </w:rPr>
  </w:style>
  <w:style w:type="paragraph" w:customStyle="1" w:styleId="Smallweblink">
    <w:name w:val="Small web link"/>
    <w:basedOn w:val="Normal"/>
    <w:rsid w:val="00965796"/>
    <w:pPr>
      <w:spacing w:after="240" w:line="200" w:lineRule="atLeast"/>
    </w:pPr>
    <w:rPr>
      <w:rFonts w:eastAsia="MS Mincho"/>
      <w:i/>
      <w:sz w:val="16"/>
    </w:rPr>
  </w:style>
  <w:style w:type="table" w:styleId="TableGrid">
    <w:name w:val="Table Grid"/>
    <w:basedOn w:val="TableNormal"/>
    <w:uiPriority w:val="59"/>
    <w:rsid w:val="00FD61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p">
    <w:name w:val="strap"/>
    <w:basedOn w:val="Heading2"/>
    <w:rsid w:val="00965796"/>
    <w:pPr>
      <w:spacing w:after="240" w:line="280" w:lineRule="exact"/>
    </w:pPr>
    <w:rPr>
      <w:caps w:val="0"/>
      <w:color w:val="808080"/>
      <w:sz w:val="26"/>
    </w:rPr>
  </w:style>
  <w:style w:type="paragraph" w:styleId="ListParagraph">
    <w:name w:val="List Paragraph"/>
    <w:basedOn w:val="Normal"/>
    <w:qFormat/>
    <w:rsid w:val="00462D4F"/>
    <w:pPr>
      <w:spacing w:after="200" w:line="276" w:lineRule="auto"/>
      <w:ind w:left="720"/>
      <w:contextualSpacing/>
    </w:pPr>
    <w:rPr>
      <w:rFonts w:ascii="Calibri" w:eastAsia="Calibri" w:hAnsi="Calibri"/>
      <w:color w:val="auto"/>
      <w:sz w:val="22"/>
      <w:szCs w:val="22"/>
      <w:lang w:eastAsia="en-US"/>
    </w:rPr>
  </w:style>
  <w:style w:type="paragraph" w:styleId="NoSpacing">
    <w:name w:val="No Spacing"/>
    <w:uiPriority w:val="1"/>
    <w:qFormat/>
    <w:rsid w:val="00462D4F"/>
    <w:pPr>
      <w:spacing w:before="40"/>
    </w:pPr>
    <w:rPr>
      <w:rFonts w:ascii="Calibri" w:eastAsia="Calibri" w:hAnsi="Calibri"/>
      <w:sz w:val="22"/>
      <w:szCs w:val="22"/>
      <w:lang w:val="en-GB"/>
    </w:rPr>
  </w:style>
  <w:style w:type="character" w:customStyle="1" w:styleId="FooterChar">
    <w:name w:val="Footer Char"/>
    <w:aliases w:val="descriptor Char"/>
    <w:link w:val="Footer"/>
    <w:uiPriority w:val="99"/>
    <w:rsid w:val="00741506"/>
    <w:rPr>
      <w:rFonts w:ascii="Arial" w:eastAsia="Times New Roman" w:hAnsi="Arial" w:cs="Arial"/>
      <w:color w:val="000000"/>
      <w:sz w:val="14"/>
      <w:szCs w:val="16"/>
      <w:lang w:val="en-US" w:eastAsia="zh-CN"/>
    </w:rPr>
  </w:style>
  <w:style w:type="paragraph" w:styleId="BalloonText">
    <w:name w:val="Balloon Text"/>
    <w:basedOn w:val="Normal"/>
    <w:link w:val="BalloonTextChar"/>
    <w:rsid w:val="00741506"/>
    <w:pPr>
      <w:spacing w:line="240" w:lineRule="auto"/>
    </w:pPr>
    <w:rPr>
      <w:rFonts w:ascii="Tahoma" w:hAnsi="Tahoma" w:cs="Tahoma"/>
      <w:sz w:val="16"/>
      <w:szCs w:val="16"/>
    </w:rPr>
  </w:style>
  <w:style w:type="character" w:customStyle="1" w:styleId="BalloonTextChar">
    <w:name w:val="Balloon Text Char"/>
    <w:link w:val="BalloonText"/>
    <w:rsid w:val="00741506"/>
    <w:rPr>
      <w:rFonts w:ascii="Tahoma" w:eastAsia="Times New Roman" w:hAnsi="Tahoma" w:cs="Tahoma"/>
      <w:color w:val="000000"/>
      <w:sz w:val="16"/>
      <w:szCs w:val="16"/>
      <w:lang w:val="en-US" w:eastAsia="zh-CN"/>
    </w:rPr>
  </w:style>
  <w:style w:type="character" w:customStyle="1" w:styleId="HeaderChar">
    <w:name w:val="Header Char"/>
    <w:link w:val="Header"/>
    <w:uiPriority w:val="99"/>
    <w:rsid w:val="00E445A3"/>
    <w:rPr>
      <w:rFonts w:ascii="Arial Unicode MS" w:eastAsia="Arial Unicode MS" w:hAnsi="Arial Unicode MS"/>
      <w:i/>
      <w:caps/>
      <w:color w:val="000000"/>
      <w:sz w:val="14"/>
      <w:lang w:val="en-US" w:eastAsia="zh-CN"/>
    </w:rPr>
  </w:style>
  <w:style w:type="paragraph" w:styleId="NormalWeb">
    <w:name w:val="Normal (Web)"/>
    <w:basedOn w:val="Normal"/>
    <w:uiPriority w:val="99"/>
    <w:unhideWhenUsed/>
    <w:rsid w:val="00F9284B"/>
    <w:pPr>
      <w:spacing w:before="100" w:beforeAutospacing="1" w:after="100" w:afterAutospacing="1" w:line="240" w:lineRule="auto"/>
    </w:pPr>
    <w:rPr>
      <w:rFonts w:ascii="Times New Roman" w:hAnsi="Times New Roman"/>
      <w:color w:val="auto"/>
      <w:sz w:val="24"/>
      <w:szCs w:val="24"/>
      <w:lang w:eastAsia="en-GB"/>
    </w:rPr>
  </w:style>
  <w:style w:type="paragraph" w:styleId="TOCHeading">
    <w:name w:val="TOC Heading"/>
    <w:basedOn w:val="Heading1"/>
    <w:next w:val="Normal"/>
    <w:uiPriority w:val="39"/>
    <w:semiHidden/>
    <w:unhideWhenUsed/>
    <w:qFormat/>
    <w:rsid w:val="00493752"/>
    <w:pPr>
      <w:keepLines/>
      <w:spacing w:before="480" w:line="276" w:lineRule="auto"/>
      <w:outlineLvl w:val="9"/>
    </w:pPr>
    <w:rPr>
      <w:rFonts w:ascii="Cambria" w:eastAsia="MS Gothic" w:hAnsi="Cambria" w:cs="Times New Roman"/>
      <w:b/>
      <w:bCs/>
      <w:caps w:val="0"/>
      <w:color w:val="365F91"/>
      <w:sz w:val="28"/>
      <w:szCs w:val="28"/>
      <w:lang w:eastAsia="ja-JP"/>
    </w:rPr>
  </w:style>
  <w:style w:type="paragraph" w:styleId="TOC2">
    <w:name w:val="toc 2"/>
    <w:basedOn w:val="Normal"/>
    <w:next w:val="Normal"/>
    <w:autoRedefine/>
    <w:uiPriority w:val="39"/>
    <w:unhideWhenUsed/>
    <w:qFormat/>
    <w:rsid w:val="00493752"/>
    <w:pPr>
      <w:spacing w:after="100" w:line="276" w:lineRule="auto"/>
      <w:ind w:left="220"/>
    </w:pPr>
    <w:rPr>
      <w:rFonts w:ascii="Calibri" w:eastAsia="MS Mincho" w:hAnsi="Calibri" w:cs="Arial"/>
      <w:color w:val="auto"/>
      <w:sz w:val="22"/>
      <w:szCs w:val="22"/>
      <w:lang w:eastAsia="ja-JP"/>
    </w:rPr>
  </w:style>
  <w:style w:type="paragraph" w:styleId="TOC1">
    <w:name w:val="toc 1"/>
    <w:basedOn w:val="Normal"/>
    <w:next w:val="Normal"/>
    <w:autoRedefine/>
    <w:uiPriority w:val="39"/>
    <w:unhideWhenUsed/>
    <w:qFormat/>
    <w:rsid w:val="00493752"/>
    <w:pPr>
      <w:spacing w:after="100" w:line="276" w:lineRule="auto"/>
    </w:pPr>
    <w:rPr>
      <w:rFonts w:ascii="Calibri" w:eastAsia="MS Mincho" w:hAnsi="Calibri" w:cs="Arial"/>
      <w:color w:val="auto"/>
      <w:sz w:val="22"/>
      <w:szCs w:val="22"/>
      <w:lang w:eastAsia="ja-JP"/>
    </w:rPr>
  </w:style>
  <w:style w:type="paragraph" w:styleId="TOC3">
    <w:name w:val="toc 3"/>
    <w:basedOn w:val="Normal"/>
    <w:next w:val="Normal"/>
    <w:autoRedefine/>
    <w:uiPriority w:val="39"/>
    <w:unhideWhenUsed/>
    <w:qFormat/>
    <w:rsid w:val="00493752"/>
    <w:pPr>
      <w:spacing w:after="100" w:line="276" w:lineRule="auto"/>
      <w:ind w:left="440"/>
    </w:pPr>
    <w:rPr>
      <w:rFonts w:ascii="Calibri" w:eastAsia="MS Mincho" w:hAnsi="Calibri" w:cs="Arial"/>
      <w:color w:val="auto"/>
      <w:sz w:val="22"/>
      <w:szCs w:val="22"/>
      <w:lang w:eastAsia="ja-JP"/>
    </w:rPr>
  </w:style>
  <w:style w:type="paragraph" w:customStyle="1" w:styleId="Default">
    <w:name w:val="Default"/>
    <w:rsid w:val="00AC30D8"/>
    <w:pPr>
      <w:autoSpaceDE w:val="0"/>
      <w:autoSpaceDN w:val="0"/>
      <w:adjustRightInd w:val="0"/>
    </w:pPr>
    <w:rPr>
      <w:rFonts w:ascii="Arial" w:eastAsia="Calibri" w:hAnsi="Arial" w:cs="Arial"/>
      <w:color w:val="000000"/>
      <w:sz w:val="24"/>
      <w:szCs w:val="24"/>
      <w:lang w:val="en-GB"/>
    </w:rPr>
  </w:style>
  <w:style w:type="character" w:styleId="CommentReference">
    <w:name w:val="annotation reference"/>
    <w:rsid w:val="0049307F"/>
    <w:rPr>
      <w:sz w:val="16"/>
      <w:szCs w:val="16"/>
    </w:rPr>
  </w:style>
  <w:style w:type="paragraph" w:styleId="CommentText">
    <w:name w:val="annotation text"/>
    <w:basedOn w:val="Normal"/>
    <w:link w:val="CommentTextChar"/>
    <w:uiPriority w:val="99"/>
    <w:rsid w:val="0049307F"/>
  </w:style>
  <w:style w:type="character" w:customStyle="1" w:styleId="CommentTextChar">
    <w:name w:val="Comment Text Char"/>
    <w:link w:val="CommentText"/>
    <w:uiPriority w:val="99"/>
    <w:rsid w:val="0049307F"/>
    <w:rPr>
      <w:rFonts w:ascii="Arial" w:eastAsia="Times New Roman" w:hAnsi="Arial"/>
      <w:color w:val="002060"/>
      <w:lang w:val="en-US" w:eastAsia="zh-CN"/>
    </w:rPr>
  </w:style>
  <w:style w:type="paragraph" w:styleId="CommentSubject">
    <w:name w:val="annotation subject"/>
    <w:basedOn w:val="CommentText"/>
    <w:next w:val="CommentText"/>
    <w:link w:val="CommentSubjectChar"/>
    <w:rsid w:val="0049307F"/>
    <w:rPr>
      <w:b/>
      <w:bCs/>
    </w:rPr>
  </w:style>
  <w:style w:type="character" w:customStyle="1" w:styleId="CommentSubjectChar">
    <w:name w:val="Comment Subject Char"/>
    <w:link w:val="CommentSubject"/>
    <w:rsid w:val="0049307F"/>
    <w:rPr>
      <w:rFonts w:ascii="Arial" w:eastAsia="Times New Roman" w:hAnsi="Arial"/>
      <w:b/>
      <w:bCs/>
      <w:color w:val="002060"/>
      <w:lang w:val="en-US" w:eastAsia="zh-CN"/>
    </w:rPr>
  </w:style>
  <w:style w:type="paragraph" w:customStyle="1" w:styleId="infill">
    <w:name w:val="infill"/>
    <w:basedOn w:val="Normal"/>
    <w:qFormat/>
    <w:rsid w:val="00D60DB9"/>
    <w:pPr>
      <w:spacing w:before="40" w:after="40" w:line="240" w:lineRule="auto"/>
    </w:pPr>
    <w:rPr>
      <w:rFonts w:eastAsia="SimSun" w:cs="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44410">
      <w:bodyDiv w:val="1"/>
      <w:marLeft w:val="0"/>
      <w:marRight w:val="0"/>
      <w:marTop w:val="0"/>
      <w:marBottom w:val="0"/>
      <w:divBdr>
        <w:top w:val="none" w:sz="0" w:space="0" w:color="auto"/>
        <w:left w:val="none" w:sz="0" w:space="0" w:color="auto"/>
        <w:bottom w:val="none" w:sz="0" w:space="0" w:color="auto"/>
        <w:right w:val="none" w:sz="0" w:space="0" w:color="auto"/>
      </w:divBdr>
    </w:div>
    <w:div w:id="515197267">
      <w:bodyDiv w:val="1"/>
      <w:marLeft w:val="0"/>
      <w:marRight w:val="0"/>
      <w:marTop w:val="0"/>
      <w:marBottom w:val="0"/>
      <w:divBdr>
        <w:top w:val="none" w:sz="0" w:space="0" w:color="auto"/>
        <w:left w:val="none" w:sz="0" w:space="0" w:color="auto"/>
        <w:bottom w:val="none" w:sz="0" w:space="0" w:color="auto"/>
        <w:right w:val="none" w:sz="0" w:space="0" w:color="auto"/>
      </w:divBdr>
    </w:div>
    <w:div w:id="554242623">
      <w:bodyDiv w:val="1"/>
      <w:marLeft w:val="0"/>
      <w:marRight w:val="0"/>
      <w:marTop w:val="0"/>
      <w:marBottom w:val="0"/>
      <w:divBdr>
        <w:top w:val="none" w:sz="0" w:space="0" w:color="auto"/>
        <w:left w:val="none" w:sz="0" w:space="0" w:color="auto"/>
        <w:bottom w:val="none" w:sz="0" w:space="0" w:color="auto"/>
        <w:right w:val="none" w:sz="0" w:space="0" w:color="auto"/>
      </w:divBdr>
    </w:div>
    <w:div w:id="661934689">
      <w:bodyDiv w:val="1"/>
      <w:marLeft w:val="0"/>
      <w:marRight w:val="0"/>
      <w:marTop w:val="0"/>
      <w:marBottom w:val="0"/>
      <w:divBdr>
        <w:top w:val="none" w:sz="0" w:space="0" w:color="auto"/>
        <w:left w:val="none" w:sz="0" w:space="0" w:color="auto"/>
        <w:bottom w:val="none" w:sz="0" w:space="0" w:color="auto"/>
        <w:right w:val="none" w:sz="0" w:space="0" w:color="auto"/>
      </w:divBdr>
    </w:div>
    <w:div w:id="698511273">
      <w:bodyDiv w:val="1"/>
      <w:marLeft w:val="0"/>
      <w:marRight w:val="0"/>
      <w:marTop w:val="0"/>
      <w:marBottom w:val="0"/>
      <w:divBdr>
        <w:top w:val="none" w:sz="0" w:space="0" w:color="auto"/>
        <w:left w:val="none" w:sz="0" w:space="0" w:color="auto"/>
        <w:bottom w:val="none" w:sz="0" w:space="0" w:color="auto"/>
        <w:right w:val="none" w:sz="0" w:space="0" w:color="auto"/>
      </w:divBdr>
    </w:div>
    <w:div w:id="833296294">
      <w:bodyDiv w:val="1"/>
      <w:marLeft w:val="0"/>
      <w:marRight w:val="0"/>
      <w:marTop w:val="0"/>
      <w:marBottom w:val="0"/>
      <w:divBdr>
        <w:top w:val="none" w:sz="0" w:space="0" w:color="auto"/>
        <w:left w:val="none" w:sz="0" w:space="0" w:color="auto"/>
        <w:bottom w:val="none" w:sz="0" w:space="0" w:color="auto"/>
        <w:right w:val="none" w:sz="0" w:space="0" w:color="auto"/>
      </w:divBdr>
    </w:div>
    <w:div w:id="1047878516">
      <w:bodyDiv w:val="1"/>
      <w:marLeft w:val="0"/>
      <w:marRight w:val="0"/>
      <w:marTop w:val="0"/>
      <w:marBottom w:val="0"/>
      <w:divBdr>
        <w:top w:val="none" w:sz="0" w:space="0" w:color="auto"/>
        <w:left w:val="none" w:sz="0" w:space="0" w:color="auto"/>
        <w:bottom w:val="none" w:sz="0" w:space="0" w:color="auto"/>
        <w:right w:val="none" w:sz="0" w:space="0" w:color="auto"/>
      </w:divBdr>
    </w:div>
    <w:div w:id="1079327933">
      <w:bodyDiv w:val="1"/>
      <w:marLeft w:val="0"/>
      <w:marRight w:val="0"/>
      <w:marTop w:val="0"/>
      <w:marBottom w:val="0"/>
      <w:divBdr>
        <w:top w:val="none" w:sz="0" w:space="0" w:color="auto"/>
        <w:left w:val="none" w:sz="0" w:space="0" w:color="auto"/>
        <w:bottom w:val="none" w:sz="0" w:space="0" w:color="auto"/>
        <w:right w:val="none" w:sz="0" w:space="0" w:color="auto"/>
      </w:divBdr>
    </w:div>
    <w:div w:id="1127432547">
      <w:bodyDiv w:val="1"/>
      <w:marLeft w:val="0"/>
      <w:marRight w:val="0"/>
      <w:marTop w:val="0"/>
      <w:marBottom w:val="0"/>
      <w:divBdr>
        <w:top w:val="none" w:sz="0" w:space="0" w:color="auto"/>
        <w:left w:val="none" w:sz="0" w:space="0" w:color="auto"/>
        <w:bottom w:val="none" w:sz="0" w:space="0" w:color="auto"/>
        <w:right w:val="none" w:sz="0" w:space="0" w:color="auto"/>
      </w:divBdr>
    </w:div>
    <w:div w:id="1179394556">
      <w:bodyDiv w:val="1"/>
      <w:marLeft w:val="0"/>
      <w:marRight w:val="0"/>
      <w:marTop w:val="0"/>
      <w:marBottom w:val="0"/>
      <w:divBdr>
        <w:top w:val="none" w:sz="0" w:space="0" w:color="auto"/>
        <w:left w:val="none" w:sz="0" w:space="0" w:color="auto"/>
        <w:bottom w:val="none" w:sz="0" w:space="0" w:color="auto"/>
        <w:right w:val="none" w:sz="0" w:space="0" w:color="auto"/>
      </w:divBdr>
    </w:div>
    <w:div w:id="1313752106">
      <w:bodyDiv w:val="1"/>
      <w:marLeft w:val="0"/>
      <w:marRight w:val="0"/>
      <w:marTop w:val="0"/>
      <w:marBottom w:val="0"/>
      <w:divBdr>
        <w:top w:val="none" w:sz="0" w:space="0" w:color="auto"/>
        <w:left w:val="none" w:sz="0" w:space="0" w:color="auto"/>
        <w:bottom w:val="none" w:sz="0" w:space="0" w:color="auto"/>
        <w:right w:val="none" w:sz="0" w:space="0" w:color="auto"/>
      </w:divBdr>
    </w:div>
    <w:div w:id="1595439146">
      <w:bodyDiv w:val="1"/>
      <w:marLeft w:val="0"/>
      <w:marRight w:val="0"/>
      <w:marTop w:val="0"/>
      <w:marBottom w:val="0"/>
      <w:divBdr>
        <w:top w:val="none" w:sz="0" w:space="0" w:color="auto"/>
        <w:left w:val="none" w:sz="0" w:space="0" w:color="auto"/>
        <w:bottom w:val="none" w:sz="0" w:space="0" w:color="auto"/>
        <w:right w:val="none" w:sz="0" w:space="0" w:color="auto"/>
      </w:divBdr>
    </w:div>
    <w:div w:id="1640106534">
      <w:bodyDiv w:val="1"/>
      <w:marLeft w:val="0"/>
      <w:marRight w:val="0"/>
      <w:marTop w:val="0"/>
      <w:marBottom w:val="0"/>
      <w:divBdr>
        <w:top w:val="none" w:sz="0" w:space="0" w:color="auto"/>
        <w:left w:val="none" w:sz="0" w:space="0" w:color="auto"/>
        <w:bottom w:val="none" w:sz="0" w:space="0" w:color="auto"/>
        <w:right w:val="none" w:sz="0" w:space="0" w:color="auto"/>
      </w:divBdr>
    </w:div>
    <w:div w:id="1923031418">
      <w:bodyDiv w:val="1"/>
      <w:marLeft w:val="0"/>
      <w:marRight w:val="0"/>
      <w:marTop w:val="0"/>
      <w:marBottom w:val="0"/>
      <w:divBdr>
        <w:top w:val="none" w:sz="0" w:space="0" w:color="auto"/>
        <w:left w:val="none" w:sz="0" w:space="0" w:color="auto"/>
        <w:bottom w:val="none" w:sz="0" w:space="0" w:color="auto"/>
        <w:right w:val="none" w:sz="0" w:space="0" w:color="auto"/>
      </w:divBdr>
    </w:div>
    <w:div w:id="1944143318">
      <w:bodyDiv w:val="1"/>
      <w:marLeft w:val="0"/>
      <w:marRight w:val="0"/>
      <w:marTop w:val="0"/>
      <w:marBottom w:val="0"/>
      <w:divBdr>
        <w:top w:val="none" w:sz="0" w:space="0" w:color="auto"/>
        <w:left w:val="none" w:sz="0" w:space="0" w:color="auto"/>
        <w:bottom w:val="none" w:sz="0" w:space="0" w:color="auto"/>
        <w:right w:val="none" w:sz="0" w:space="0" w:color="auto"/>
      </w:divBdr>
    </w:div>
    <w:div w:id="20932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CD1E50BCB272438BAD6A3B491D2CB6" ma:contentTypeVersion="0" ma:contentTypeDescription="Create a new document." ma:contentTypeScope="" ma:versionID="9a9e00d873f731a797a86fc00859be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91583-C7B3-4FB9-844B-D38D3BB6B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EC7CA51-75D3-4B29-AC07-6E1419B0D3D9}">
  <ds:schemaRefs>
    <ds:schemaRef ds:uri="http://schemas.microsoft.com/sharepoint/v3/contenttype/forms"/>
  </ds:schemaRefs>
</ds:datastoreItem>
</file>

<file path=customXml/itemProps3.xml><?xml version="1.0" encoding="utf-8"?>
<ds:datastoreItem xmlns:ds="http://schemas.openxmlformats.org/officeDocument/2006/customXml" ds:itemID="{1617741D-038C-4435-8DA6-539E8909B66A}">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purl.org/dc/term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274E1600-EA1A-4C6C-9073-087BA975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ARTS</vt:lpstr>
    </vt:vector>
  </TitlesOfParts>
  <Company>The British Council</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dc:title>
  <dc:creator>workstation 01</dc:creator>
  <cp:lastModifiedBy>De Silva, Dilanie (Sri Lanka)</cp:lastModifiedBy>
  <cp:revision>4</cp:revision>
  <cp:lastPrinted>2018-01-15T03:54:00Z</cp:lastPrinted>
  <dcterms:created xsi:type="dcterms:W3CDTF">2018-11-19T06:59:00Z</dcterms:created>
  <dcterms:modified xsi:type="dcterms:W3CDTF">2019-03-26T03:21:00Z</dcterms:modified>
</cp:coreProperties>
</file>